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1EA69EB7"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6C656A">
        <w:rPr>
          <w:rFonts w:ascii="Arial" w:hAnsi="Arial" w:cs="Arial"/>
          <w:b/>
          <w:bCs/>
          <w:sz w:val="28"/>
        </w:rPr>
        <w:t>6</w:t>
      </w:r>
      <w:r w:rsidR="000230CA">
        <w:rPr>
          <w:rFonts w:ascii="Arial" w:hAnsi="Arial" w:cs="Arial"/>
          <w:b/>
          <w:bCs/>
          <w:sz w:val="28"/>
        </w:rPr>
        <w:t>b</w:t>
      </w:r>
      <w:r w:rsidR="00553EFD">
        <w:rPr>
          <w:rFonts w:ascii="Arial" w:hAnsi="Arial" w:cs="Arial"/>
          <w:b/>
          <w:bCs/>
          <w:sz w:val="28"/>
        </w:rPr>
        <w:t>is</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69767C" w:rsidRPr="0069767C">
        <w:rPr>
          <w:rFonts w:ascii="Arial" w:hAnsi="Arial" w:cs="Arial"/>
          <w:b/>
          <w:bCs/>
          <w:sz w:val="28"/>
        </w:rPr>
        <w:t>21</w:t>
      </w:r>
      <w:r w:rsidR="00D35CEA">
        <w:rPr>
          <w:rFonts w:ascii="Arial" w:hAnsi="Arial" w:cs="Arial" w:hint="eastAsia"/>
          <w:b/>
          <w:bCs/>
          <w:sz w:val="28"/>
          <w:lang w:eastAsia="zh-CN"/>
        </w:rPr>
        <w:t>08895</w:t>
      </w:r>
    </w:p>
    <w:p w14:paraId="3744BEAA" w14:textId="0380BD1B"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73004">
        <w:rPr>
          <w:rFonts w:ascii="Arial" w:eastAsia="MS Mincho" w:hAnsi="Arial" w:cs="Arial"/>
          <w:b/>
          <w:bCs/>
          <w:sz w:val="28"/>
          <w:lang w:eastAsia="ja-JP"/>
        </w:rPr>
        <w:t>October 11</w:t>
      </w:r>
      <w:r w:rsidR="00E73004" w:rsidRPr="00B552FA">
        <w:rPr>
          <w:rFonts w:ascii="Arial" w:eastAsia="MS Mincho" w:hAnsi="Arial" w:cs="Arial"/>
          <w:b/>
          <w:bCs/>
          <w:sz w:val="28"/>
          <w:vertAlign w:val="superscript"/>
          <w:lang w:eastAsia="ja-JP"/>
        </w:rPr>
        <w:t>th</w:t>
      </w:r>
      <w:r w:rsidR="00E73004">
        <w:rPr>
          <w:rFonts w:ascii="Arial" w:eastAsia="MS Mincho" w:hAnsi="Arial" w:cs="Arial"/>
          <w:b/>
          <w:bCs/>
          <w:sz w:val="28"/>
          <w:lang w:eastAsia="ja-JP"/>
        </w:rPr>
        <w:t xml:space="preserve"> – 19</w:t>
      </w:r>
      <w:r w:rsidR="00E73004" w:rsidRPr="00B552FA">
        <w:rPr>
          <w:rFonts w:ascii="Arial" w:eastAsia="MS Mincho" w:hAnsi="Arial" w:cs="Arial"/>
          <w:b/>
          <w:bCs/>
          <w:sz w:val="28"/>
          <w:vertAlign w:val="superscript"/>
          <w:lang w:eastAsia="ja-JP"/>
        </w:rPr>
        <w:t>th</w:t>
      </w:r>
      <w:r w:rsidR="00E73004">
        <w:rPr>
          <w:rFonts w:ascii="Arial" w:eastAsia="MS Mincho" w:hAnsi="Arial" w:cs="Arial"/>
          <w:b/>
          <w:bCs/>
          <w:sz w:val="28"/>
          <w:lang w:eastAsia="ja-JP"/>
        </w:rPr>
        <w:t>,</w:t>
      </w:r>
      <w:r w:rsidR="00F9270F">
        <w:rPr>
          <w:rFonts w:ascii="Arial" w:eastAsia="MS Mincho" w:hAnsi="Arial" w:cs="Arial"/>
          <w:b/>
          <w:bCs/>
          <w:sz w:val="28"/>
          <w:lang w:eastAsia="ja-JP"/>
        </w:rPr>
        <w:t xml:space="preserve"> 2021</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bookmarkStart w:id="0" w:name="_GoBack"/>
      <w:bookmarkEnd w:id="0"/>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40BA0E6" w:rsidR="003C346D" w:rsidRPr="00447E0C" w:rsidRDefault="003C346D" w:rsidP="003C346D">
      <w:pPr>
        <w:spacing w:after="60"/>
        <w:ind w:left="1555" w:hanging="1555"/>
        <w:jc w:val="left"/>
        <w:rPr>
          <w:b/>
          <w:lang w:eastAsia="zh-CN"/>
        </w:rPr>
      </w:pPr>
      <w:r w:rsidRPr="00447E0C">
        <w:rPr>
          <w:b/>
        </w:rPr>
        <w:t>Title:</w:t>
      </w:r>
      <w:r w:rsidRPr="00447E0C">
        <w:rPr>
          <w:b/>
        </w:rPr>
        <w:tab/>
      </w:r>
      <w:r w:rsidR="00A5203F" w:rsidRPr="00A5203F">
        <w:rPr>
          <w:b/>
        </w:rPr>
        <w:t>Enhancements on Multi-beam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27EF483A" w:rsidR="00C90E88" w:rsidRDefault="00F26C14" w:rsidP="00C90E88">
      <w:pPr>
        <w:rPr>
          <w:lang w:eastAsia="zh-CN"/>
        </w:rPr>
      </w:pPr>
      <w:bookmarkStart w:id="1" w:name="_Ref494215420"/>
      <w:r>
        <w:rPr>
          <w:lang w:eastAsia="zh-CN"/>
        </w:rPr>
        <w:t>In this contribution, we</w:t>
      </w:r>
      <w:r w:rsidR="00084D48">
        <w:rPr>
          <w:lang w:eastAsia="zh-CN"/>
        </w:rPr>
        <w:t xml:space="preserve"> discuss and give potential solutions </w:t>
      </w:r>
      <w:r w:rsidR="006D643E">
        <w:rPr>
          <w:lang w:eastAsia="zh-CN"/>
        </w:rPr>
        <w:t xml:space="preserve">on </w:t>
      </w:r>
      <w:r w:rsidR="0069767C">
        <w:rPr>
          <w:lang w:eastAsia="zh-CN"/>
        </w:rPr>
        <w:t xml:space="preserve">some of the </w:t>
      </w:r>
      <w:r w:rsidR="00D0433C">
        <w:rPr>
          <w:lang w:eastAsia="zh-CN"/>
        </w:rPr>
        <w:t xml:space="preserve">remaining </w:t>
      </w:r>
      <w:r w:rsidR="0069767C">
        <w:rPr>
          <w:lang w:eastAsia="zh-CN"/>
        </w:rPr>
        <w:t>issues f</w:t>
      </w:r>
      <w:r w:rsidR="00084D48">
        <w:rPr>
          <w:lang w:eastAsia="zh-CN"/>
        </w:rPr>
        <w:t>r</w:t>
      </w:r>
      <w:r w:rsidR="0069767C">
        <w:rPr>
          <w:lang w:eastAsia="zh-CN"/>
        </w:rPr>
        <w:t>om</w:t>
      </w:r>
      <w:r w:rsidR="00084D48">
        <w:rPr>
          <w:lang w:eastAsia="zh-CN"/>
        </w:rPr>
        <w:t xml:space="preserve"> </w:t>
      </w:r>
      <w:r>
        <w:rPr>
          <w:lang w:eastAsia="zh-CN"/>
        </w:rPr>
        <w:t>multi-beam enhancements.</w:t>
      </w:r>
    </w:p>
    <w:p w14:paraId="3033CEBD" w14:textId="77777777" w:rsidR="00857976" w:rsidRPr="00D0433C"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1DEB59E2" w:rsidR="0093195A" w:rsidRDefault="0093195A" w:rsidP="0093195A">
      <w:pPr>
        <w:pStyle w:val="2"/>
      </w:pPr>
      <w:r>
        <w:t>Unified TCI framework</w:t>
      </w:r>
    </w:p>
    <w:p w14:paraId="68E3E6E0" w14:textId="520BBD2A" w:rsidR="00DB290B" w:rsidRPr="00DB290B" w:rsidRDefault="00DB290B" w:rsidP="00DB290B">
      <w:pPr>
        <w:rPr>
          <w:lang w:eastAsia="zh-CN"/>
        </w:rPr>
      </w:pPr>
      <w:r>
        <w:rPr>
          <w:lang w:eastAsia="zh-CN"/>
        </w:rPr>
        <w:t>During the last meeting, RAN1 has confirmed the working assumption on TCI state pool configuration for CA. The corresponding agreement can be found below,</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6653D7" w14:paraId="64B6AA22" w14:textId="77777777" w:rsidTr="003E362D">
        <w:tc>
          <w:tcPr>
            <w:tcW w:w="9307" w:type="dxa"/>
          </w:tcPr>
          <w:p w14:paraId="52602127" w14:textId="77777777" w:rsidR="006653D7" w:rsidRPr="00FB57D5" w:rsidRDefault="006653D7" w:rsidP="003E362D">
            <w:pPr>
              <w:rPr>
                <w:szCs w:val="20"/>
                <w:highlight w:val="green"/>
              </w:rPr>
            </w:pPr>
            <w:r w:rsidRPr="00FB57D5">
              <w:rPr>
                <w:b/>
                <w:szCs w:val="20"/>
                <w:highlight w:val="green"/>
              </w:rPr>
              <w:t>Agreement</w:t>
            </w:r>
          </w:p>
          <w:p w14:paraId="4CE4AD6F" w14:textId="77777777" w:rsidR="006653D7" w:rsidRPr="00012D37" w:rsidRDefault="006653D7" w:rsidP="003E362D">
            <w:pPr>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7BDE541C" w14:textId="77777777" w:rsidR="006653D7" w:rsidRPr="00B60550" w:rsidRDefault="006653D7" w:rsidP="003E362D">
            <w:pPr>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1B4DBFBE" w14:textId="77777777" w:rsidR="006653D7" w:rsidRPr="00B60550" w:rsidRDefault="006653D7" w:rsidP="003E362D">
            <w:pPr>
              <w:numPr>
                <w:ilvl w:val="0"/>
                <w:numId w:val="21"/>
              </w:numPr>
              <w:autoSpaceDE/>
              <w:autoSpaceDN/>
              <w:adjustRightInd/>
              <w:spacing w:before="0" w:after="0"/>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10C1A262" w14:textId="77777777" w:rsidR="006653D7" w:rsidRPr="00B60550" w:rsidRDefault="006653D7" w:rsidP="003E362D">
            <w:pPr>
              <w:numPr>
                <w:ilvl w:val="1"/>
                <w:numId w:val="19"/>
              </w:numPr>
              <w:autoSpaceDE/>
              <w:autoSpaceDN/>
              <w:adjustRightInd/>
              <w:spacing w:before="0" w:after="0"/>
              <w:rPr>
                <w:rFonts w:eastAsia="Malgun Gothic"/>
              </w:rPr>
            </w:pPr>
            <w:r w:rsidRPr="00B60550">
              <w:rPr>
                <w:lang w:eastAsia="zh-CN"/>
              </w:rPr>
              <w:t xml:space="preserve">Note: Such </w:t>
            </w:r>
            <w:r w:rsidRPr="00B60550">
              <w:rPr>
                <w:rFonts w:eastAsia="Malgun Gothic"/>
              </w:rPr>
              <w:t>RRC-configured</w:t>
            </w:r>
            <w:r w:rsidRPr="00B60550">
              <w:rPr>
                <w:lang w:eastAsia="zh-CN"/>
              </w:rPr>
              <w:t xml:space="preserve"> TCI state pool(s) configuration doesn’t imply that separate DL/UL TCI state pool is excluded or supported</w:t>
            </w:r>
          </w:p>
          <w:p w14:paraId="6F7F5294" w14:textId="77777777" w:rsidR="006653D7" w:rsidRPr="00B60550" w:rsidRDefault="006653D7" w:rsidP="003E362D">
            <w:pPr>
              <w:numPr>
                <w:ilvl w:val="0"/>
                <w:numId w:val="21"/>
              </w:numPr>
              <w:autoSpaceDE/>
              <w:autoSpaceDN/>
              <w:adjustRightInd/>
              <w:spacing w:before="0" w:after="0"/>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028FF4D3" w14:textId="77777777" w:rsidR="006653D7" w:rsidRPr="00B60550" w:rsidRDefault="006653D7" w:rsidP="003E362D">
            <w:pPr>
              <w:numPr>
                <w:ilvl w:val="1"/>
                <w:numId w:val="19"/>
              </w:numPr>
              <w:autoSpaceDE/>
              <w:autoSpaceDN/>
              <w:adjustRightInd/>
              <w:spacing w:before="0" w:after="0"/>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67AFFC45" w14:textId="77777777" w:rsidR="006653D7" w:rsidRPr="00B60550" w:rsidRDefault="006653D7" w:rsidP="003E362D">
            <w:pPr>
              <w:numPr>
                <w:ilvl w:val="1"/>
                <w:numId w:val="19"/>
              </w:numPr>
              <w:autoSpaceDE/>
              <w:autoSpaceDN/>
              <w:adjustRightInd/>
              <w:spacing w:before="0" w:after="0"/>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656DD70E" w14:textId="77777777" w:rsidR="006653D7" w:rsidRPr="00B60550" w:rsidRDefault="006653D7" w:rsidP="003E362D">
            <w:pPr>
              <w:numPr>
                <w:ilvl w:val="0"/>
                <w:numId w:val="21"/>
              </w:numPr>
              <w:autoSpaceDE/>
              <w:autoSpaceDN/>
              <w:adjustRightInd/>
              <w:spacing w:before="0" w:after="0"/>
              <w:rPr>
                <w:rFonts w:eastAsia="Malgun Gothic"/>
              </w:rPr>
            </w:pPr>
            <w:r w:rsidRPr="00B60550">
              <w:t>When the BWP/CC ID (</w:t>
            </w:r>
            <w:r w:rsidRPr="00012D37">
              <w:rPr>
                <w:color w:val="FF0000"/>
              </w:rPr>
              <w:t xml:space="preserve">i.e. </w:t>
            </w:r>
            <w:r w:rsidRPr="00012D37">
              <w:rPr>
                <w:i/>
                <w:color w:val="FF0000"/>
              </w:rPr>
              <w:t>bwp-Id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41E02BD2" w14:textId="77777777" w:rsidR="006653D7" w:rsidRPr="00B60550" w:rsidRDefault="006653D7" w:rsidP="003E362D">
            <w:pPr>
              <w:numPr>
                <w:ilvl w:val="0"/>
                <w:numId w:val="21"/>
              </w:numPr>
              <w:autoSpaceDE/>
              <w:autoSpaceDN/>
              <w:adjustRightInd/>
              <w:spacing w:before="0" w:after="0"/>
              <w:rPr>
                <w:rFonts w:eastAsia="Malgun Gothic"/>
              </w:rPr>
            </w:pPr>
            <w:r w:rsidRPr="00B60550">
              <w:rPr>
                <w:rFonts w:eastAsia="Malgun Gothic"/>
              </w:rPr>
              <w:t>Introduce a UE capability to report maximum number of TCI state pools it can support across BWPs and CCs in a band, and the candidate value at least includes 1</w:t>
            </w:r>
          </w:p>
          <w:p w14:paraId="4FFDFB2B" w14:textId="77777777" w:rsidR="006653D7" w:rsidRDefault="006653D7" w:rsidP="003E362D">
            <w:pPr>
              <w:numPr>
                <w:ilvl w:val="0"/>
                <w:numId w:val="21"/>
              </w:numPr>
              <w:autoSpaceDE/>
              <w:autoSpaceDN/>
              <w:adjustRightInd/>
              <w:spacing w:before="0" w:after="0"/>
              <w:rPr>
                <w:rFonts w:eastAsia="Malgun Gothic"/>
                <w:szCs w:val="20"/>
              </w:rPr>
            </w:pPr>
            <w:r w:rsidRPr="00B60550">
              <w:rPr>
                <w:rFonts w:eastAsia="Malgun Gothic"/>
              </w:rPr>
              <w:t xml:space="preserve">FFS: Introduce a UE capability to report maximum number of configured TCI states that it can support across BWPs </w:t>
            </w:r>
            <w:r w:rsidRPr="00B60550">
              <w:rPr>
                <w:rFonts w:eastAsia="Malgun Gothic"/>
                <w:szCs w:val="20"/>
              </w:rPr>
              <w:t>and CCs in a band</w:t>
            </w:r>
          </w:p>
          <w:p w14:paraId="5D997F54" w14:textId="77777777" w:rsidR="006653D7" w:rsidRPr="006653D7" w:rsidRDefault="006653D7" w:rsidP="003E362D">
            <w:pPr>
              <w:numPr>
                <w:ilvl w:val="0"/>
                <w:numId w:val="21"/>
              </w:numPr>
              <w:autoSpaceDE/>
              <w:autoSpaceDN/>
              <w:adjustRightInd/>
              <w:spacing w:before="0" w:after="0"/>
              <w:rPr>
                <w:rFonts w:eastAsia="Malgun Gothic"/>
                <w:szCs w:val="20"/>
              </w:rPr>
            </w:pPr>
            <w:r w:rsidRPr="00B60550">
              <w:rPr>
                <w:rFonts w:eastAsia="Malgun Gothic"/>
                <w:szCs w:val="20"/>
              </w:rPr>
              <w:t>FFS: How to define reference BWP/CC</w:t>
            </w:r>
          </w:p>
        </w:tc>
      </w:tr>
    </w:tbl>
    <w:p w14:paraId="086E435A" w14:textId="3AC2FFEC" w:rsidR="00643468" w:rsidRPr="00643468" w:rsidRDefault="005A6F7E" w:rsidP="00643468">
      <w:pPr>
        <w:rPr>
          <w:b/>
          <w:i/>
          <w:lang w:eastAsia="zh-CN"/>
        </w:rPr>
      </w:pPr>
      <w:r>
        <w:rPr>
          <w:lang w:eastAsia="zh-CN"/>
        </w:rPr>
        <w:t xml:space="preserve">There’s a </w:t>
      </w:r>
      <w:r w:rsidR="003B7A10">
        <w:rPr>
          <w:lang w:eastAsia="zh-CN"/>
        </w:rPr>
        <w:t>square bracket</w:t>
      </w:r>
      <w:r>
        <w:rPr>
          <w:lang w:eastAsia="zh-CN"/>
        </w:rPr>
        <w:t xml:space="preserve"> around the word ‘configured’. </w:t>
      </w:r>
      <w:r w:rsidR="00643468">
        <w:rPr>
          <w:lang w:eastAsia="zh-CN"/>
        </w:rPr>
        <w:t xml:space="preserve">Based on the </w:t>
      </w:r>
      <w:r w:rsidR="003B7A10">
        <w:rPr>
          <w:lang w:eastAsia="zh-CN"/>
        </w:rPr>
        <w:t>sub-bullets, f</w:t>
      </w:r>
      <w:r w:rsidR="00643468">
        <w:rPr>
          <w:lang w:eastAsia="zh-CN"/>
        </w:rPr>
        <w:t xml:space="preserve">or each one of the CC/BWP in a set, either a TCI state pool or a reference CC/BWP should be configured. </w:t>
      </w:r>
      <w:r w:rsidR="003B7A10">
        <w:rPr>
          <w:lang w:eastAsia="zh-CN"/>
        </w:rPr>
        <w:t>Therefore, h</w:t>
      </w:r>
      <w:r w:rsidR="00643468">
        <w:rPr>
          <w:lang w:eastAsia="zh-CN"/>
        </w:rPr>
        <w:t xml:space="preserve">ow to configure a set of CCs/BWPs </w:t>
      </w:r>
      <w:r w:rsidR="003B7A10">
        <w:rPr>
          <w:lang w:eastAsia="zh-CN"/>
        </w:rPr>
        <w:t>is already clear and w</w:t>
      </w:r>
      <w:r w:rsidRPr="005A6F7E">
        <w:rPr>
          <w:lang w:eastAsia="zh-CN"/>
        </w:rPr>
        <w:t xml:space="preserve">e don’t see a difference between keeping ‘configured’ </w:t>
      </w:r>
      <w:r w:rsidRPr="005A6F7E">
        <w:rPr>
          <w:lang w:eastAsia="zh-CN"/>
        </w:rPr>
        <w:lastRenderedPageBreak/>
        <w:t>and removing it.</w:t>
      </w:r>
      <w:r>
        <w:rPr>
          <w:lang w:eastAsia="zh-CN"/>
        </w:rPr>
        <w:t xml:space="preserve"> </w:t>
      </w:r>
      <w:r w:rsidR="003B7A10">
        <w:rPr>
          <w:lang w:eastAsia="zh-CN"/>
        </w:rPr>
        <w:t>In order to avoid confusion, we slightly prefer to remove the square bracket and keep the word ‘configured’.</w:t>
      </w:r>
    </w:p>
    <w:p w14:paraId="497A78C2" w14:textId="536A7F17" w:rsidR="00643468" w:rsidRPr="00643468" w:rsidRDefault="003B7A10" w:rsidP="006653D7">
      <w:pPr>
        <w:rPr>
          <w:b/>
          <w:i/>
          <w:lang w:eastAsia="zh-CN"/>
        </w:rPr>
      </w:pPr>
      <w:r>
        <w:rPr>
          <w:b/>
          <w:i/>
          <w:lang w:eastAsia="zh-CN"/>
        </w:rPr>
        <w:t>Proposal</w:t>
      </w:r>
      <w:r w:rsidR="00D625B0">
        <w:rPr>
          <w:b/>
          <w:i/>
          <w:lang w:eastAsia="zh-CN"/>
        </w:rPr>
        <w:t xml:space="preserve"> 1</w:t>
      </w:r>
      <w:r>
        <w:rPr>
          <w:b/>
          <w:i/>
          <w:lang w:eastAsia="zh-CN"/>
        </w:rPr>
        <w:t>: C</w:t>
      </w:r>
      <w:r w:rsidRPr="003B7A10">
        <w:rPr>
          <w:b/>
          <w:i/>
          <w:lang w:eastAsia="zh-CN"/>
        </w:rPr>
        <w:t>ommon TCI state ID update and activation</w:t>
      </w:r>
      <w:r>
        <w:rPr>
          <w:b/>
          <w:i/>
          <w:lang w:eastAsia="zh-CN"/>
        </w:rPr>
        <w:t xml:space="preserve"> is applicable </w:t>
      </w:r>
      <w:r w:rsidR="002D1451">
        <w:rPr>
          <w:b/>
          <w:i/>
          <w:lang w:eastAsia="zh-CN"/>
        </w:rPr>
        <w:t>for</w:t>
      </w:r>
      <w:r>
        <w:rPr>
          <w:b/>
          <w:i/>
          <w:lang w:eastAsia="zh-CN"/>
        </w:rPr>
        <w:t xml:space="preserve"> a</w:t>
      </w:r>
      <w:r w:rsidRPr="003B7A10">
        <w:rPr>
          <w:b/>
          <w:i/>
          <w:lang w:eastAsia="zh-CN"/>
        </w:rPr>
        <w:t xml:space="preserve"> set of configured CCs/BWPs</w:t>
      </w:r>
      <w:r>
        <w:rPr>
          <w:b/>
          <w:i/>
          <w:lang w:eastAsia="zh-CN"/>
        </w:rPr>
        <w:t>.</w:t>
      </w:r>
    </w:p>
    <w:p w14:paraId="4EA9B46A" w14:textId="11266145" w:rsidR="006653D7" w:rsidRDefault="00DB290B" w:rsidP="006653D7">
      <w:pPr>
        <w:rPr>
          <w:lang w:eastAsia="zh-CN"/>
        </w:rPr>
      </w:pPr>
      <w:r>
        <w:rPr>
          <w:lang w:eastAsia="zh-CN"/>
        </w:rPr>
        <w:t>There’s one FFS on the definition of reference BWP/CC. In our views, c</w:t>
      </w:r>
      <w:r w:rsidR="006653D7" w:rsidRPr="006653D7">
        <w:rPr>
          <w:lang w:eastAsia="zh-CN"/>
        </w:rPr>
        <w:t xml:space="preserve">onsidering that </w:t>
      </w:r>
      <w:r>
        <w:rPr>
          <w:lang w:eastAsia="zh-CN"/>
        </w:rPr>
        <w:t xml:space="preserve">for a CC/BWP that is not configured with a TCI state pool, </w:t>
      </w:r>
      <w:r w:rsidR="006653D7" w:rsidRPr="006653D7">
        <w:rPr>
          <w:lang w:eastAsia="zh-CN"/>
        </w:rPr>
        <w:t xml:space="preserve">a reference to the TCI state pool in a reference </w:t>
      </w:r>
      <w:r>
        <w:rPr>
          <w:lang w:eastAsia="zh-CN"/>
        </w:rPr>
        <w:t>CC/BWP</w:t>
      </w:r>
      <w:r w:rsidR="006653D7" w:rsidRPr="006653D7">
        <w:rPr>
          <w:lang w:eastAsia="zh-CN"/>
        </w:rPr>
        <w:t xml:space="preserve"> should </w:t>
      </w:r>
      <w:r>
        <w:rPr>
          <w:lang w:eastAsia="zh-CN"/>
        </w:rPr>
        <w:t xml:space="preserve">always </w:t>
      </w:r>
      <w:r w:rsidR="006653D7" w:rsidRPr="006653D7">
        <w:rPr>
          <w:lang w:eastAsia="zh-CN"/>
        </w:rPr>
        <w:t>be configured</w:t>
      </w:r>
      <w:r>
        <w:rPr>
          <w:lang w:eastAsia="zh-CN"/>
        </w:rPr>
        <w:t>.</w:t>
      </w:r>
      <w:r w:rsidR="006653D7" w:rsidRPr="006653D7">
        <w:rPr>
          <w:lang w:eastAsia="zh-CN"/>
        </w:rPr>
        <w:t xml:space="preserve"> gNB is free to configure any CC/BWP to be </w:t>
      </w:r>
      <w:r>
        <w:rPr>
          <w:lang w:eastAsia="zh-CN"/>
        </w:rPr>
        <w:t>the</w:t>
      </w:r>
      <w:r w:rsidR="006653D7" w:rsidRPr="006653D7">
        <w:rPr>
          <w:lang w:eastAsia="zh-CN"/>
        </w:rPr>
        <w:t xml:space="preserve"> reference. </w:t>
      </w:r>
      <w:r>
        <w:rPr>
          <w:lang w:eastAsia="zh-CN"/>
        </w:rPr>
        <w:t xml:space="preserve">Therefore, the reference CC/BWP can be the CC/BWP in which the TCI state pool is configured. </w:t>
      </w:r>
      <w:r w:rsidR="006653D7" w:rsidRPr="006653D7">
        <w:rPr>
          <w:lang w:eastAsia="zh-CN"/>
        </w:rPr>
        <w:t>For simplicity, only one reference CC/BWP is needed for a set of CCs/BWPs.</w:t>
      </w:r>
    </w:p>
    <w:p w14:paraId="5F7B2D15" w14:textId="3D6BC306" w:rsidR="006653D7" w:rsidRPr="006653D7" w:rsidRDefault="006653D7" w:rsidP="006653D7">
      <w:pPr>
        <w:rPr>
          <w:b/>
          <w:i/>
          <w:lang w:eastAsia="zh-CN"/>
        </w:rPr>
      </w:pPr>
      <w:r w:rsidRPr="00381B02">
        <w:rPr>
          <w:b/>
          <w:i/>
          <w:lang w:eastAsia="zh-CN"/>
        </w:rPr>
        <w:t>Proposal</w:t>
      </w:r>
      <w:r>
        <w:rPr>
          <w:b/>
          <w:i/>
          <w:lang w:eastAsia="zh-CN"/>
        </w:rPr>
        <w:t xml:space="preserve"> </w:t>
      </w:r>
      <w:r w:rsidR="00D625B0">
        <w:rPr>
          <w:b/>
          <w:i/>
          <w:lang w:eastAsia="zh-CN"/>
        </w:rPr>
        <w:t>2</w:t>
      </w:r>
      <w:r w:rsidRPr="00381B02">
        <w:rPr>
          <w:b/>
          <w:i/>
          <w:lang w:eastAsia="zh-CN"/>
        </w:rPr>
        <w:t xml:space="preserve">: </w:t>
      </w:r>
      <w:r>
        <w:rPr>
          <w:b/>
          <w:i/>
          <w:lang w:eastAsia="zh-CN"/>
        </w:rPr>
        <w:t>T</w:t>
      </w:r>
      <w:r w:rsidRPr="006653D7">
        <w:rPr>
          <w:b/>
          <w:i/>
          <w:lang w:eastAsia="zh-CN"/>
        </w:rPr>
        <w:t xml:space="preserve">he reference CC/BWP is the CC/BWP in which the TCI state </w:t>
      </w:r>
      <w:r w:rsidR="00DB290B">
        <w:rPr>
          <w:b/>
          <w:i/>
          <w:lang w:eastAsia="zh-CN"/>
        </w:rPr>
        <w:t xml:space="preserve">pool </w:t>
      </w:r>
      <w:r w:rsidRPr="006653D7">
        <w:rPr>
          <w:b/>
          <w:i/>
          <w:lang w:eastAsia="zh-CN"/>
        </w:rPr>
        <w:t>is configured</w:t>
      </w:r>
      <w:r w:rsidRPr="00381B02">
        <w:rPr>
          <w:b/>
          <w:i/>
          <w:lang w:eastAsia="zh-CN"/>
        </w:rPr>
        <w:t>.</w:t>
      </w:r>
    </w:p>
    <w:p w14:paraId="137D7206" w14:textId="3C9B8975" w:rsidR="006653D7" w:rsidRDefault="006653D7" w:rsidP="006653D7">
      <w:pPr>
        <w:rPr>
          <w:b/>
          <w:i/>
          <w:lang w:eastAsia="zh-CN"/>
        </w:rPr>
      </w:pPr>
      <w:r w:rsidRPr="00381B02">
        <w:rPr>
          <w:b/>
          <w:i/>
          <w:lang w:eastAsia="zh-CN"/>
        </w:rPr>
        <w:t>Proposal</w:t>
      </w:r>
      <w:r>
        <w:rPr>
          <w:b/>
          <w:i/>
          <w:lang w:eastAsia="zh-CN"/>
        </w:rPr>
        <w:t xml:space="preserve"> </w:t>
      </w:r>
      <w:r w:rsidR="00D625B0">
        <w:rPr>
          <w:b/>
          <w:i/>
          <w:lang w:eastAsia="zh-CN"/>
        </w:rPr>
        <w:t>3</w:t>
      </w:r>
      <w:r w:rsidRPr="00381B02">
        <w:rPr>
          <w:b/>
          <w:i/>
          <w:lang w:eastAsia="zh-CN"/>
        </w:rPr>
        <w:t xml:space="preserve">: </w:t>
      </w:r>
      <w:r>
        <w:rPr>
          <w:b/>
          <w:i/>
          <w:lang w:eastAsia="zh-CN"/>
        </w:rPr>
        <w:t xml:space="preserve">The </w:t>
      </w:r>
      <w:r>
        <w:rPr>
          <w:rFonts w:hint="eastAsia"/>
          <w:b/>
          <w:i/>
          <w:lang w:eastAsia="zh-CN"/>
        </w:rPr>
        <w:t>number</w:t>
      </w:r>
      <w:r>
        <w:rPr>
          <w:b/>
          <w:i/>
          <w:lang w:eastAsia="zh-CN"/>
        </w:rPr>
        <w:t xml:space="preserve"> of configured reference BWP/CC for a set of BWPs/CCs is 1</w:t>
      </w:r>
      <w:r w:rsidRPr="00381B02">
        <w:rPr>
          <w:b/>
          <w:i/>
          <w:lang w:eastAsia="zh-CN"/>
        </w:rPr>
        <w:t>.</w:t>
      </w:r>
    </w:p>
    <w:p w14:paraId="4418DEAE" w14:textId="429345D4" w:rsidR="00DB290B" w:rsidRPr="006F66D4" w:rsidRDefault="00DB290B" w:rsidP="00DB290B">
      <w:pPr>
        <w:rPr>
          <w:lang w:eastAsia="zh-CN"/>
        </w:rPr>
      </w:pPr>
      <w:r>
        <w:rPr>
          <w:lang w:eastAsia="zh-CN"/>
        </w:rPr>
        <w:t>There’s a remaining issue on</w:t>
      </w:r>
      <w:r w:rsidRPr="004F2E09">
        <w:rPr>
          <w:lang w:eastAsia="zh-CN"/>
        </w:rPr>
        <w:t xml:space="preserve"> the TCI state pool </w:t>
      </w:r>
      <w:r>
        <w:rPr>
          <w:lang w:eastAsia="zh-CN"/>
        </w:rPr>
        <w:t xml:space="preserve">for separate </w:t>
      </w:r>
      <w:r w:rsidRPr="004F2E09">
        <w:t>TCI state indication</w:t>
      </w:r>
      <w:r>
        <w:t xml:space="preserve">. In our views, </w:t>
      </w:r>
      <w:r>
        <w:rPr>
          <w:lang w:eastAsia="zh-CN"/>
        </w:rPr>
        <w:t>the same TCI state pool as defined for</w:t>
      </w:r>
      <w:r w:rsidRPr="004F2E09">
        <w:t xml:space="preserve"> DL TCI state indication</w:t>
      </w:r>
      <w:r>
        <w:t xml:space="preserve"> can be reused for UL</w:t>
      </w:r>
      <w:r w:rsidRPr="004F2E09">
        <w:t>.</w:t>
      </w:r>
      <w:r>
        <w:t xml:space="preserve"> Procedurally speaking, RRC configured TCI state pool can be the same for DL and UL, MAC CE and/or DCI can be used to differentiate whether the indicated TCI state is for UL or DL. </w:t>
      </w:r>
    </w:p>
    <w:p w14:paraId="09239779" w14:textId="77777777" w:rsidR="00DB290B" w:rsidRDefault="00DB290B" w:rsidP="00DB290B">
      <w:pPr>
        <w:rPr>
          <w:b/>
          <w:i/>
          <w:lang w:eastAsia="zh-CN"/>
        </w:rPr>
      </w:pPr>
      <w:r w:rsidRPr="00DB290B">
        <w:rPr>
          <w:b/>
          <w:i/>
          <w:lang w:eastAsia="zh-CN"/>
        </w:rPr>
        <w:t>P</w:t>
      </w:r>
      <w:r w:rsidRPr="00DB290B">
        <w:rPr>
          <w:rFonts w:hint="eastAsia"/>
          <w:b/>
          <w:i/>
          <w:lang w:eastAsia="zh-CN"/>
        </w:rPr>
        <w:t>roposal</w:t>
      </w:r>
      <w:r w:rsidRPr="00DB290B">
        <w:rPr>
          <w:b/>
          <w:i/>
          <w:lang w:eastAsia="zh-CN"/>
        </w:rPr>
        <w:t xml:space="preserve"> 4</w:t>
      </w:r>
      <w:r w:rsidRPr="00DB290B">
        <w:rPr>
          <w:rFonts w:hint="eastAsia"/>
          <w:b/>
          <w:i/>
          <w:lang w:eastAsia="zh-CN"/>
        </w:rPr>
        <w:t>:</w:t>
      </w:r>
      <w:r w:rsidRPr="00DB290B">
        <w:rPr>
          <w:b/>
          <w:i/>
          <w:lang w:eastAsia="zh-CN"/>
        </w:rPr>
        <w:t xml:space="preserve"> For separate TCI indication, support the same TCI state pool for DL TCI and UL TCI.</w:t>
      </w:r>
      <w:r>
        <w:rPr>
          <w:b/>
          <w:i/>
          <w:lang w:eastAsia="zh-CN"/>
        </w:rPr>
        <w:t xml:space="preserve"> </w:t>
      </w:r>
    </w:p>
    <w:p w14:paraId="0BB93BDC" w14:textId="77777777" w:rsidR="006F5BFB" w:rsidRDefault="006F5BFB" w:rsidP="006F5BFB">
      <w:pPr>
        <w:rPr>
          <w:lang w:eastAsia="zh-CN"/>
        </w:rPr>
      </w:pPr>
      <w:r>
        <w:rPr>
          <w:lang w:eastAsia="zh-CN"/>
        </w:rPr>
        <w:t xml:space="preserve">RAN1 has agreed that CSI-RS for BM and CSI-RS for tracking can be supported as DL QCL </w:t>
      </w:r>
      <w:r>
        <w:rPr>
          <w:rFonts w:hint="eastAsia"/>
          <w:lang w:eastAsia="zh-CN"/>
        </w:rPr>
        <w:t>Type</w:t>
      </w:r>
      <w:r>
        <w:rPr>
          <w:lang w:eastAsia="zh-CN"/>
        </w:rPr>
        <w:t>-D RS, while the support of SSB, CSI-RS for CSI, and</w:t>
      </w:r>
      <w:r w:rsidRPr="003059D4">
        <w:rPr>
          <w:lang w:eastAsia="zh-CN"/>
        </w:rPr>
        <w:t xml:space="preserve"> SRS for BM</w:t>
      </w:r>
      <w:r>
        <w:rPr>
          <w:lang w:eastAsia="zh-CN"/>
        </w:rPr>
        <w:t xml:space="preserve"> are FFS. </w:t>
      </w:r>
    </w:p>
    <w:p w14:paraId="08E5B483" w14:textId="1727EDF9" w:rsidR="006F5BFB" w:rsidRDefault="006F5BFB" w:rsidP="006F5BFB">
      <w:pPr>
        <w:rPr>
          <w:lang w:eastAsia="zh-CN"/>
        </w:rPr>
      </w:pPr>
      <w:r>
        <w:rPr>
          <w:lang w:eastAsia="zh-CN"/>
        </w:rPr>
        <w:t>During the offline discussion before this meeting, companies have discussed whether to support CSI-RS for CSI as source RS type for DL U</w:t>
      </w:r>
      <w:r w:rsidRPr="006F5BFB">
        <w:rPr>
          <w:lang w:eastAsia="zh-CN"/>
        </w:rPr>
        <w:t>E-dedicated reception on PDSCH/PDCCH</w:t>
      </w:r>
      <w:r>
        <w:rPr>
          <w:lang w:eastAsia="zh-CN"/>
        </w:rPr>
        <w:t>. Our initial thinking was that since we already support CSI-RS for BM and CSI-RS for tracking</w:t>
      </w:r>
      <w:r w:rsidRPr="00F36A40">
        <w:rPr>
          <w:lang w:eastAsia="zh-CN"/>
        </w:rPr>
        <w:t xml:space="preserve"> </w:t>
      </w:r>
      <w:r>
        <w:rPr>
          <w:lang w:eastAsia="zh-CN"/>
        </w:rPr>
        <w:t>as QCL Type-D RS, it’s not necessary to additionally introduce CSI-RS for CSI. However, it seems that majority companies are being supportive to this feature. Therefore, we can accept the proposal for progress.</w:t>
      </w:r>
    </w:p>
    <w:p w14:paraId="6C04D557" w14:textId="7AE36750" w:rsidR="00B61138" w:rsidRDefault="00B61138" w:rsidP="00B61138">
      <w:pPr>
        <w:rPr>
          <w:lang w:eastAsia="zh-CN"/>
        </w:rPr>
      </w:pPr>
      <w:r>
        <w:rPr>
          <w:lang w:eastAsia="zh-CN"/>
        </w:rPr>
        <w:t xml:space="preserve">While for SSB and SRS for BM, we will repeat our views from last meeting. In Rel-15, SSB is not configured as QCL Type-D RS for </w:t>
      </w:r>
      <w:r>
        <w:rPr>
          <w:rFonts w:hint="eastAsia"/>
          <w:lang w:eastAsia="zh-CN"/>
        </w:rPr>
        <w:t>PDCCH/PDSCH</w:t>
      </w:r>
      <w:r>
        <w:rPr>
          <w:lang w:eastAsia="zh-CN"/>
        </w:rPr>
        <w:t xml:space="preserve">. Based on our understanding, one reason is that SSB has small bandwidth and wide beam width, the measured beam quality may not be accurate. If SSB is configured as QCL Type-D RS for </w:t>
      </w:r>
      <w:r>
        <w:rPr>
          <w:rFonts w:hint="eastAsia"/>
          <w:lang w:eastAsia="zh-CN"/>
        </w:rPr>
        <w:t>PDCCH/PDSCH</w:t>
      </w:r>
      <w:r>
        <w:rPr>
          <w:lang w:eastAsia="zh-CN"/>
        </w:rPr>
        <w:t>, the decoding performance will be degraded. Besides, since TRS can be configured as QCL Type-A RS for PDCCH/PDSCH, if gNB wants to transmit SSB and PDCCH/PDSCH using the same Tx beam, it’s straightforward to configure the same TRS as QCL Type-D RS for PDCCH/PDSCH and SSB as QCL Type-D RS for the TRS.</w:t>
      </w:r>
    </w:p>
    <w:p w14:paraId="107959BA" w14:textId="77777777" w:rsidR="00B61138" w:rsidRDefault="00B61138" w:rsidP="00B61138">
      <w:pPr>
        <w:rPr>
          <w:b/>
          <w:i/>
          <w:lang w:eastAsia="zh-CN"/>
        </w:rPr>
      </w:pPr>
      <w:r w:rsidRPr="00381B02">
        <w:rPr>
          <w:b/>
          <w:i/>
          <w:lang w:eastAsia="zh-CN"/>
        </w:rPr>
        <w:t>P</w:t>
      </w:r>
      <w:r w:rsidRPr="00381B02">
        <w:rPr>
          <w:rFonts w:hint="eastAsia"/>
          <w:b/>
          <w:i/>
          <w:lang w:eastAsia="zh-CN"/>
        </w:rPr>
        <w:t>roposal</w:t>
      </w:r>
      <w:r>
        <w:rPr>
          <w:b/>
          <w:i/>
          <w:lang w:eastAsia="zh-CN"/>
        </w:rPr>
        <w:t xml:space="preserve"> 5</w:t>
      </w:r>
      <w:r w:rsidRPr="00381B02">
        <w:rPr>
          <w:b/>
          <w:i/>
          <w:lang w:eastAsia="zh-CN"/>
        </w:rPr>
        <w:t>:</w:t>
      </w:r>
      <w:r>
        <w:rPr>
          <w:b/>
          <w:i/>
          <w:lang w:eastAsia="zh-CN"/>
        </w:rPr>
        <w:t xml:space="preserve"> On unified TCI framework, </w:t>
      </w:r>
      <w:r w:rsidRPr="00800388">
        <w:rPr>
          <w:b/>
          <w:i/>
          <w:lang w:eastAsia="zh-CN"/>
        </w:rPr>
        <w:t xml:space="preserve">do not support </w:t>
      </w:r>
      <w:r w:rsidRPr="00800388">
        <w:rPr>
          <w:rFonts w:hint="eastAsia"/>
          <w:b/>
          <w:i/>
          <w:lang w:eastAsia="zh-CN"/>
        </w:rPr>
        <w:t>SSB</w:t>
      </w:r>
      <w:r w:rsidRPr="00800388">
        <w:rPr>
          <w:b/>
          <w:i/>
          <w:lang w:eastAsia="zh-CN"/>
        </w:rPr>
        <w:t xml:space="preserve"> being source RS type for </w:t>
      </w:r>
      <w:r>
        <w:rPr>
          <w:b/>
          <w:i/>
          <w:lang w:eastAsia="zh-CN"/>
        </w:rPr>
        <w:t xml:space="preserve">DL </w:t>
      </w:r>
      <w:r w:rsidRPr="00800388">
        <w:rPr>
          <w:rFonts w:hint="eastAsia"/>
          <w:b/>
          <w:i/>
          <w:lang w:eastAsia="zh-CN"/>
        </w:rPr>
        <w:t>common</w:t>
      </w:r>
      <w:r>
        <w:rPr>
          <w:b/>
          <w:i/>
          <w:lang w:eastAsia="zh-CN"/>
        </w:rPr>
        <w:t xml:space="preserve"> beam indication.</w:t>
      </w:r>
    </w:p>
    <w:p w14:paraId="1A73F66F" w14:textId="77777777" w:rsidR="00B61138" w:rsidRPr="00987564" w:rsidRDefault="00B61138" w:rsidP="00B61138">
      <w:pPr>
        <w:rPr>
          <w:lang w:eastAsia="zh-CN"/>
        </w:rPr>
      </w:pPr>
      <w:r>
        <w:rPr>
          <w:lang w:eastAsia="zh-CN"/>
        </w:rPr>
        <w:t xml:space="preserve">If UL beam management is configured, it’s straightforward to support SRS resource for BM being QCL Type-D RS for DL channels/RSs to reduce DL beam management overhead and latency. </w:t>
      </w:r>
    </w:p>
    <w:p w14:paraId="6DC1CD33" w14:textId="77777777" w:rsidR="00B61138" w:rsidRDefault="00B61138" w:rsidP="00B61138">
      <w:pPr>
        <w:rPr>
          <w:lang w:eastAsia="zh-CN"/>
        </w:rPr>
      </w:pPr>
      <w:r w:rsidRPr="00381B02">
        <w:rPr>
          <w:b/>
          <w:i/>
          <w:lang w:eastAsia="zh-CN"/>
        </w:rPr>
        <w:t>P</w:t>
      </w:r>
      <w:r w:rsidRPr="00381B02">
        <w:rPr>
          <w:rFonts w:hint="eastAsia"/>
          <w:b/>
          <w:i/>
          <w:lang w:eastAsia="zh-CN"/>
        </w:rPr>
        <w:t>roposal</w:t>
      </w:r>
      <w:r>
        <w:rPr>
          <w:b/>
          <w:i/>
          <w:lang w:eastAsia="zh-CN"/>
        </w:rPr>
        <w:t xml:space="preserve"> 6</w:t>
      </w:r>
      <w:r w:rsidRPr="00381B02">
        <w:rPr>
          <w:b/>
          <w:i/>
          <w:lang w:eastAsia="zh-CN"/>
        </w:rPr>
        <w:t>:</w:t>
      </w:r>
      <w:r>
        <w:rPr>
          <w:b/>
          <w:i/>
          <w:lang w:eastAsia="zh-CN"/>
        </w:rPr>
        <w:t xml:space="preserve"> On unified TCI framework, support </w:t>
      </w:r>
      <w:r>
        <w:rPr>
          <w:rFonts w:hint="eastAsia"/>
          <w:b/>
          <w:i/>
          <w:lang w:eastAsia="zh-CN"/>
        </w:rPr>
        <w:t>S</w:t>
      </w:r>
      <w:r>
        <w:rPr>
          <w:b/>
          <w:i/>
          <w:lang w:eastAsia="zh-CN"/>
        </w:rPr>
        <w:t>R</w:t>
      </w:r>
      <w:r>
        <w:rPr>
          <w:rFonts w:hint="eastAsia"/>
          <w:b/>
          <w:i/>
          <w:lang w:eastAsia="zh-CN"/>
        </w:rPr>
        <w:t>S</w:t>
      </w:r>
      <w:r>
        <w:rPr>
          <w:b/>
          <w:i/>
          <w:lang w:eastAsia="zh-CN"/>
        </w:rPr>
        <w:t xml:space="preserve"> for BM being source RS type for DL </w:t>
      </w:r>
      <w:r w:rsidRPr="00800388">
        <w:rPr>
          <w:rFonts w:hint="eastAsia"/>
          <w:b/>
          <w:i/>
          <w:lang w:eastAsia="zh-CN"/>
        </w:rPr>
        <w:t>common</w:t>
      </w:r>
      <w:r>
        <w:rPr>
          <w:b/>
          <w:i/>
          <w:lang w:eastAsia="zh-CN"/>
        </w:rPr>
        <w:t xml:space="preserve"> beam indication.</w:t>
      </w:r>
    </w:p>
    <w:p w14:paraId="74CEE6F3" w14:textId="718C7856" w:rsidR="006653D7" w:rsidRPr="007D6499" w:rsidRDefault="006653D7" w:rsidP="00084D48">
      <w:pPr>
        <w:rPr>
          <w:lang w:eastAsia="zh-CN"/>
        </w:rPr>
      </w:pPr>
    </w:p>
    <w:p w14:paraId="5F8B7C95" w14:textId="01CB75A8" w:rsidR="00084D48" w:rsidRDefault="0093195A" w:rsidP="0093195A">
      <w:pPr>
        <w:pStyle w:val="2"/>
      </w:pPr>
      <w:r>
        <w:t xml:space="preserve">L1/L2-centric inter-cell </w:t>
      </w:r>
      <w:r w:rsidR="002D1451">
        <w:t>beam management</w:t>
      </w:r>
    </w:p>
    <w:p w14:paraId="1E1A6C21" w14:textId="473818A7" w:rsidR="008E64F1" w:rsidRDefault="00C31A1B" w:rsidP="00084D48">
      <w:r>
        <w:t xml:space="preserve">During the last meeting, </w:t>
      </w:r>
      <w:r w:rsidR="004D7B63">
        <w:t>the following agreements have been achieved on measurement and reporting of non-serving cell RS</w:t>
      </w:r>
      <w:r>
        <w:t>,</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8E64F1" w14:paraId="1D5B88A7" w14:textId="77777777" w:rsidTr="003E362D">
        <w:tc>
          <w:tcPr>
            <w:tcW w:w="9307" w:type="dxa"/>
          </w:tcPr>
          <w:p w14:paraId="36391E57" w14:textId="77777777" w:rsidR="008E64F1" w:rsidRPr="0090647D" w:rsidRDefault="008E64F1" w:rsidP="008E64F1">
            <w:pPr>
              <w:pStyle w:val="xxxmsonormal"/>
              <w:jc w:val="both"/>
              <w:rPr>
                <w:rFonts w:ascii="Times" w:hAnsi="Times" w:cs="Times"/>
                <w:sz w:val="22"/>
                <w:szCs w:val="22"/>
              </w:rPr>
            </w:pPr>
            <w:r w:rsidRPr="0090647D">
              <w:rPr>
                <w:rFonts w:ascii="Times" w:hAnsi="Times" w:cs="Times"/>
                <w:b/>
                <w:bCs/>
                <w:color w:val="000000"/>
                <w:sz w:val="22"/>
                <w:szCs w:val="22"/>
                <w:highlight w:val="green"/>
              </w:rPr>
              <w:t>Agreement</w:t>
            </w:r>
          </w:p>
          <w:p w14:paraId="484DAF25" w14:textId="77777777" w:rsidR="008E64F1" w:rsidRPr="0090647D" w:rsidRDefault="008E64F1" w:rsidP="008E64F1">
            <w:pPr>
              <w:pStyle w:val="xxxmsonormal"/>
              <w:snapToGrid w:val="0"/>
              <w:jc w:val="both"/>
              <w:rPr>
                <w:rFonts w:ascii="Times" w:hAnsi="Times" w:cs="Times"/>
                <w:sz w:val="22"/>
                <w:szCs w:val="22"/>
              </w:rPr>
            </w:pPr>
            <w:r w:rsidRPr="0090647D">
              <w:rPr>
                <w:rFonts w:ascii="Times" w:hAnsi="Times" w:cs="Times"/>
                <w:sz w:val="22"/>
                <w:szCs w:val="22"/>
              </w:rPr>
              <w:t xml:space="preserve">On Rel.17 beam indication enhancements </w:t>
            </w:r>
            <w:r w:rsidRPr="0090647D">
              <w:rPr>
                <w:rFonts w:ascii="Times" w:hAnsi="Times" w:cs="Times"/>
                <w:color w:val="000000"/>
                <w:sz w:val="22"/>
                <w:szCs w:val="22"/>
              </w:rPr>
              <w:t>for inter-cell management</w:t>
            </w:r>
            <w:r w:rsidRPr="0090647D">
              <w:rPr>
                <w:rFonts w:ascii="Times" w:hAnsi="Times" w:cs="Times"/>
                <w:sz w:val="22"/>
                <w:szCs w:val="22"/>
              </w:rPr>
              <w:t>, the supported Rel-17 MAC-CE-based and/or DCI-based beam indication (at least using DCI formats 1_1/1_2 with and without DL assignment including the associated MAC-CE-based TCI state activation) apply to:</w:t>
            </w:r>
          </w:p>
          <w:p w14:paraId="6744F97A" w14:textId="77777777" w:rsidR="008E64F1" w:rsidRPr="0090647D" w:rsidRDefault="008E64F1" w:rsidP="0090647D">
            <w:pPr>
              <w:numPr>
                <w:ilvl w:val="0"/>
                <w:numId w:val="22"/>
              </w:numPr>
              <w:autoSpaceDE/>
              <w:autoSpaceDN/>
              <w:adjustRightInd/>
              <w:spacing w:before="0" w:after="0"/>
              <w:rPr>
                <w:rFonts w:eastAsia="Times New Roman" w:cs="Times"/>
              </w:rPr>
            </w:pPr>
            <w:r w:rsidRPr="0090647D">
              <w:rPr>
                <w:rFonts w:eastAsia="Times New Roman" w:cs="Times"/>
              </w:rPr>
              <w:t>Both joint TCI and separate DL/UL TCI</w:t>
            </w:r>
          </w:p>
          <w:p w14:paraId="7695395B" w14:textId="77777777" w:rsidR="008E64F1" w:rsidRPr="0090647D" w:rsidRDefault="008E64F1" w:rsidP="0090647D">
            <w:pPr>
              <w:numPr>
                <w:ilvl w:val="0"/>
                <w:numId w:val="22"/>
              </w:numPr>
              <w:autoSpaceDE/>
              <w:autoSpaceDN/>
              <w:adjustRightInd/>
              <w:spacing w:before="0" w:after="0"/>
              <w:rPr>
                <w:rFonts w:eastAsia="Times New Roman" w:cs="Times"/>
                <w:szCs w:val="20"/>
              </w:rPr>
            </w:pPr>
            <w:r w:rsidRPr="0090647D">
              <w:rPr>
                <w:rFonts w:eastAsia="Times New Roman" w:cs="Times"/>
              </w:rPr>
              <w:t>FFS: For separate DL/UL TCI, whether the indicated DL TCI and UL TCI are associated with SSBs of a same physical cell ID</w:t>
            </w:r>
          </w:p>
          <w:p w14:paraId="55C64BD2" w14:textId="77777777" w:rsidR="0090647D" w:rsidRPr="0090647D" w:rsidRDefault="0090647D" w:rsidP="0090647D">
            <w:pPr>
              <w:spacing w:before="0" w:after="0"/>
              <w:rPr>
                <w:rFonts w:eastAsia="Malgun Gothic" w:cs="Times"/>
                <w:lang w:eastAsia="ko-KR"/>
              </w:rPr>
            </w:pPr>
            <w:r w:rsidRPr="0090647D">
              <w:rPr>
                <w:rStyle w:val="afd"/>
                <w:rFonts w:cs="Times"/>
                <w:highlight w:val="green"/>
              </w:rPr>
              <w:lastRenderedPageBreak/>
              <w:t>Agreement</w:t>
            </w:r>
          </w:p>
          <w:p w14:paraId="3357A98E" w14:textId="77777777" w:rsidR="0090647D" w:rsidRPr="0090647D" w:rsidRDefault="0090647D" w:rsidP="0090647D">
            <w:pPr>
              <w:spacing w:before="0" w:after="0"/>
              <w:rPr>
                <w:rFonts w:cs="Times"/>
              </w:rPr>
            </w:pPr>
            <w:r w:rsidRPr="0090647D">
              <w:rPr>
                <w:rFonts w:cs="Times"/>
              </w:rPr>
              <w:t>On Rel.17 L1-RSRP multi-beam measurement/reporting enhancements for inter-cell beam management and inter-cell mTRP, select N</w:t>
            </w:r>
            <w:r w:rsidRPr="0090647D">
              <w:rPr>
                <w:rFonts w:cs="Times"/>
                <w:vertAlign w:val="subscript"/>
              </w:rPr>
              <w:t>MAX</w:t>
            </w:r>
            <w:r w:rsidRPr="0090647D">
              <w:rPr>
                <w:rStyle w:val="apple-converted-space"/>
                <w:rFonts w:cs="Times"/>
                <w:vertAlign w:val="subscript"/>
              </w:rPr>
              <w:t> </w:t>
            </w:r>
            <w:r w:rsidRPr="0090647D">
              <w:rPr>
                <w:rFonts w:cs="Times"/>
              </w:rPr>
              <w:t>(the maximum number of RRC configured PCIs different from the serving cell for measurement/reporting) from the following alternatives (to be decided in RAN1#106bis-e):</w:t>
            </w:r>
            <w:r w:rsidRPr="0090647D">
              <w:rPr>
                <w:rStyle w:val="apple-converted-space"/>
                <w:rFonts w:cs="Times"/>
              </w:rPr>
              <w:t> </w:t>
            </w:r>
          </w:p>
          <w:p w14:paraId="45108680" w14:textId="77777777" w:rsidR="0090647D" w:rsidRPr="0090647D" w:rsidRDefault="0090647D" w:rsidP="0090647D">
            <w:pPr>
              <w:numPr>
                <w:ilvl w:val="0"/>
                <w:numId w:val="22"/>
              </w:numPr>
              <w:autoSpaceDE/>
              <w:autoSpaceDN/>
              <w:adjustRightInd/>
              <w:snapToGrid/>
              <w:spacing w:before="0" w:after="0"/>
              <w:jc w:val="left"/>
              <w:rPr>
                <w:rFonts w:eastAsia="Times New Roman" w:cs="Times"/>
              </w:rPr>
            </w:pPr>
            <w:r w:rsidRPr="0090647D">
              <w:rPr>
                <w:rFonts w:eastAsia="Times New Roman" w:cs="Times"/>
              </w:rPr>
              <w:t>Alt1: N</w:t>
            </w:r>
            <w:r w:rsidRPr="0090647D">
              <w:rPr>
                <w:rFonts w:eastAsia="Times New Roman" w:cs="Times"/>
                <w:vertAlign w:val="subscript"/>
              </w:rPr>
              <w:t>MAX  </w:t>
            </w:r>
            <w:r w:rsidRPr="0090647D">
              <w:rPr>
                <w:rStyle w:val="apple-converted-space"/>
                <w:rFonts w:eastAsia="Times New Roman" w:cs="Times"/>
                <w:vertAlign w:val="subscript"/>
              </w:rPr>
              <w:t> </w:t>
            </w:r>
            <w:r w:rsidRPr="0090647D">
              <w:rPr>
                <w:rFonts w:eastAsia="Times New Roman" w:cs="Times"/>
              </w:rPr>
              <w:t>is up to UE capability with candidate values of 1 and X.</w:t>
            </w:r>
          </w:p>
          <w:p w14:paraId="2604B524" w14:textId="77777777" w:rsidR="0090647D" w:rsidRPr="0090647D" w:rsidRDefault="0090647D" w:rsidP="0090647D">
            <w:pPr>
              <w:numPr>
                <w:ilvl w:val="1"/>
                <w:numId w:val="22"/>
              </w:numPr>
              <w:autoSpaceDE/>
              <w:autoSpaceDN/>
              <w:adjustRightInd/>
              <w:snapToGrid/>
              <w:spacing w:before="0" w:after="0"/>
              <w:jc w:val="left"/>
              <w:rPr>
                <w:rFonts w:eastAsia="Times New Roman" w:cs="Times"/>
              </w:rPr>
            </w:pPr>
            <w:r w:rsidRPr="0090647D">
              <w:rPr>
                <w:rFonts w:eastAsia="Times New Roman" w:cs="Times"/>
              </w:rPr>
              <w:t>Note: X as agreed in AI 8.1.2.2</w:t>
            </w:r>
          </w:p>
          <w:p w14:paraId="1DA5FB59" w14:textId="77777777" w:rsidR="0090647D" w:rsidRPr="0090647D" w:rsidRDefault="0090647D" w:rsidP="0090647D">
            <w:pPr>
              <w:numPr>
                <w:ilvl w:val="1"/>
                <w:numId w:val="22"/>
              </w:numPr>
              <w:autoSpaceDE/>
              <w:autoSpaceDN/>
              <w:adjustRightInd/>
              <w:snapToGrid/>
              <w:spacing w:before="0" w:after="0"/>
              <w:jc w:val="left"/>
              <w:rPr>
                <w:rFonts w:eastAsia="Times New Roman" w:cs="Times"/>
              </w:rPr>
            </w:pPr>
            <w:r w:rsidRPr="0090647D">
              <w:rPr>
                <w:rFonts w:eastAsia="Times New Roman" w:cs="Times"/>
              </w:rPr>
              <w:t>When N</w:t>
            </w:r>
            <w:r w:rsidRPr="0090647D">
              <w:rPr>
                <w:rFonts w:eastAsia="Times New Roman" w:cs="Times"/>
                <w:vertAlign w:val="subscript"/>
              </w:rPr>
              <w:t>MAX</w:t>
            </w:r>
            <w:r w:rsidRPr="0090647D">
              <w:rPr>
                <w:rStyle w:val="apple-converted-space"/>
                <w:rFonts w:eastAsia="Times New Roman" w:cs="Times"/>
                <w:vertAlign w:val="subscript"/>
              </w:rPr>
              <w:t> </w:t>
            </w:r>
            <w:r w:rsidRPr="0090647D">
              <w:rPr>
                <w:rFonts w:eastAsia="Times New Roman" w:cs="Times"/>
              </w:rPr>
              <w:t>is configured to be X, the UE measures up to X PCIs different from the serving cell PCI</w:t>
            </w:r>
            <w:r w:rsidRPr="0090647D">
              <w:rPr>
                <w:rStyle w:val="apple-converted-space"/>
                <w:rFonts w:eastAsia="Times New Roman" w:cs="Times"/>
              </w:rPr>
              <w:t> </w:t>
            </w:r>
          </w:p>
          <w:p w14:paraId="03A853F0" w14:textId="77777777" w:rsidR="0090647D" w:rsidRPr="0090647D" w:rsidRDefault="0090647D" w:rsidP="0090647D">
            <w:pPr>
              <w:numPr>
                <w:ilvl w:val="1"/>
                <w:numId w:val="22"/>
              </w:numPr>
              <w:autoSpaceDE/>
              <w:autoSpaceDN/>
              <w:adjustRightInd/>
              <w:snapToGrid/>
              <w:spacing w:before="0" w:after="0"/>
              <w:jc w:val="left"/>
              <w:rPr>
                <w:rFonts w:eastAsia="Times New Roman" w:cs="Times"/>
              </w:rPr>
            </w:pPr>
            <w:r w:rsidRPr="0090647D">
              <w:rPr>
                <w:rFonts w:eastAsia="Times New Roman" w:cs="Times"/>
              </w:rPr>
              <w:t>Additional restriction may be added by RAN4</w:t>
            </w:r>
          </w:p>
          <w:p w14:paraId="377F5C54" w14:textId="77777777" w:rsidR="0090647D" w:rsidRPr="0090647D" w:rsidRDefault="0090647D" w:rsidP="0090647D">
            <w:pPr>
              <w:numPr>
                <w:ilvl w:val="0"/>
                <w:numId w:val="22"/>
              </w:numPr>
              <w:autoSpaceDE/>
              <w:autoSpaceDN/>
              <w:adjustRightInd/>
              <w:spacing w:before="0" w:after="0"/>
              <w:rPr>
                <w:rFonts w:eastAsia="Times New Roman" w:cs="Times"/>
                <w:szCs w:val="20"/>
              </w:rPr>
            </w:pPr>
            <w:r w:rsidRPr="0090647D">
              <w:rPr>
                <w:rFonts w:eastAsia="Times New Roman" w:cs="Times"/>
              </w:rPr>
              <w:t>Alt2. N</w:t>
            </w:r>
            <w:r w:rsidRPr="0090647D">
              <w:rPr>
                <w:rFonts w:eastAsia="Times New Roman" w:cs="Times"/>
                <w:vertAlign w:val="subscript"/>
              </w:rPr>
              <w:t>MAX</w:t>
            </w:r>
            <w:r w:rsidRPr="0090647D">
              <w:rPr>
                <w:rFonts w:eastAsia="Times New Roman" w:cs="Times"/>
              </w:rPr>
              <w:t>=1</w:t>
            </w:r>
          </w:p>
          <w:p w14:paraId="2C05DE01" w14:textId="77777777" w:rsidR="0090647D" w:rsidRPr="006723D4" w:rsidRDefault="0090647D" w:rsidP="0090647D">
            <w:pPr>
              <w:spacing w:before="0" w:after="0"/>
              <w:rPr>
                <w:b/>
                <w:bCs/>
                <w:szCs w:val="20"/>
                <w:highlight w:val="green"/>
              </w:rPr>
            </w:pPr>
            <w:r w:rsidRPr="006723D4">
              <w:rPr>
                <w:b/>
                <w:bCs/>
                <w:szCs w:val="20"/>
                <w:highlight w:val="green"/>
              </w:rPr>
              <w:t>Agreement</w:t>
            </w:r>
          </w:p>
          <w:p w14:paraId="78229DE2" w14:textId="77777777" w:rsidR="0090647D" w:rsidRPr="00A33FBC" w:rsidRDefault="0090647D" w:rsidP="0090647D">
            <w:pPr>
              <w:spacing w:before="0" w:after="0"/>
              <w:rPr>
                <w:szCs w:val="28"/>
              </w:rPr>
            </w:pPr>
            <w:r w:rsidRPr="00A33FBC">
              <w:rPr>
                <w:szCs w:val="28"/>
              </w:rPr>
              <w:t xml:space="preserve">On Rel.17 enhancements for inter-cell beam management, </w:t>
            </w:r>
          </w:p>
          <w:p w14:paraId="07A9EFA7" w14:textId="630FD8EA" w:rsidR="0090647D" w:rsidRPr="008E64F1" w:rsidRDefault="0090647D" w:rsidP="0090647D">
            <w:pPr>
              <w:numPr>
                <w:ilvl w:val="0"/>
                <w:numId w:val="22"/>
              </w:numPr>
              <w:autoSpaceDE/>
              <w:autoSpaceDN/>
              <w:adjustRightInd/>
              <w:spacing w:before="0" w:after="0"/>
              <w:rPr>
                <w:rFonts w:eastAsia="Times New Roman" w:cs="Times"/>
                <w:szCs w:val="20"/>
              </w:rPr>
            </w:pPr>
            <w:r>
              <w:rPr>
                <w:szCs w:val="20"/>
              </w:rPr>
              <w:t>T</w:t>
            </w:r>
            <w:r w:rsidRPr="00A33FBC">
              <w:rPr>
                <w:szCs w:val="20"/>
              </w:rPr>
              <w:t>o be finalized in RAN1#106bis-e): UE timing assumption on reception of signals from TRPs with PCIs different from the serving cell compared to that for serving cell</w:t>
            </w:r>
          </w:p>
        </w:tc>
      </w:tr>
    </w:tbl>
    <w:p w14:paraId="2D394611" w14:textId="0093058E" w:rsidR="00176594" w:rsidRDefault="00176594" w:rsidP="00084D48">
      <w:pPr>
        <w:rPr>
          <w:lang w:eastAsia="zh-CN"/>
        </w:rPr>
      </w:pPr>
      <w:r>
        <w:rPr>
          <w:lang w:eastAsia="zh-CN"/>
        </w:rPr>
        <w:lastRenderedPageBreak/>
        <w:t xml:space="preserve">There’s a FFS on whether to restrict that </w:t>
      </w:r>
      <w:r w:rsidRPr="0090647D">
        <w:rPr>
          <w:rFonts w:eastAsia="Times New Roman" w:cs="Times"/>
        </w:rPr>
        <w:t>the indicated DL TCI and UL TCI are associated with SSBs of a same physical cell ID</w:t>
      </w:r>
      <w:r>
        <w:rPr>
          <w:rFonts w:eastAsia="Times New Roman" w:cs="Times"/>
        </w:rPr>
        <w:t xml:space="preserve">. Based on the </w:t>
      </w:r>
      <w:r w:rsidR="009265F8">
        <w:rPr>
          <w:rFonts w:eastAsia="Times New Roman" w:cs="Times"/>
        </w:rPr>
        <w:t>c</w:t>
      </w:r>
      <w:r w:rsidR="00C1790B">
        <w:rPr>
          <w:rFonts w:eastAsia="Times New Roman" w:cs="Times"/>
        </w:rPr>
        <w:t>onclusion from RAN#92 meeting</w:t>
      </w:r>
      <w:r w:rsidR="009265F8">
        <w:rPr>
          <w:rFonts w:eastAsia="Times New Roman" w:cs="Times"/>
        </w:rPr>
        <w:t>,</w:t>
      </w:r>
      <w:r>
        <w:rPr>
          <w:rFonts w:eastAsia="Times New Roman" w:cs="Times"/>
        </w:rPr>
        <w:t xml:space="preserve"> </w:t>
      </w:r>
      <w:r w:rsidR="00C1790B">
        <w:rPr>
          <w:rFonts w:eastAsia="Times New Roman" w:cs="Times"/>
        </w:rPr>
        <w:t xml:space="preserve">a </w:t>
      </w:r>
      <w:r w:rsidR="00C1790B" w:rsidRPr="00C1790B">
        <w:rPr>
          <w:rFonts w:eastAsia="Times New Roman" w:cs="Times"/>
        </w:rPr>
        <w:t>UE can transmit to or receive from only a single cell</w:t>
      </w:r>
      <w:r w:rsidR="00C1790B">
        <w:rPr>
          <w:rFonts w:eastAsia="Times New Roman" w:cs="Times"/>
        </w:rPr>
        <w:t>.</w:t>
      </w:r>
      <w:r w:rsidR="009265F8">
        <w:rPr>
          <w:rFonts w:eastAsia="Times New Roman" w:cs="Times"/>
        </w:rPr>
        <w:t xml:space="preserve"> Our understanding is that </w:t>
      </w:r>
      <w:r w:rsidR="00FF66F4">
        <w:rPr>
          <w:rFonts w:eastAsia="Times New Roman" w:cs="Times"/>
        </w:rPr>
        <w:t>if UE support</w:t>
      </w:r>
      <w:r w:rsidR="000648C4">
        <w:rPr>
          <w:rFonts w:eastAsia="Times New Roman" w:cs="Times"/>
        </w:rPr>
        <w:t>s</w:t>
      </w:r>
      <w:r w:rsidR="00FF66F4">
        <w:rPr>
          <w:rFonts w:eastAsia="Times New Roman" w:cs="Times"/>
        </w:rPr>
        <w:t xml:space="preserve"> the capability of </w:t>
      </w:r>
      <w:r w:rsidR="000648C4">
        <w:rPr>
          <w:rFonts w:eastAsia="Times New Roman" w:cs="Times"/>
        </w:rPr>
        <w:t>more than one</w:t>
      </w:r>
      <w:r w:rsidR="000648C4" w:rsidRPr="000648C4">
        <w:rPr>
          <w:rFonts w:eastAsia="Times New Roman" w:cs="Times"/>
        </w:rPr>
        <w:t xml:space="preserve"> physical cell IDs associated with the activated TCI states</w:t>
      </w:r>
      <w:r w:rsidR="000648C4">
        <w:rPr>
          <w:rFonts w:eastAsia="Times New Roman" w:cs="Times"/>
        </w:rPr>
        <w:t xml:space="preserve">, UE can </w:t>
      </w:r>
      <w:r w:rsidR="000648C4" w:rsidRPr="00C1790B">
        <w:rPr>
          <w:rFonts w:eastAsia="Times New Roman" w:cs="Times"/>
        </w:rPr>
        <w:t>transmit to</w:t>
      </w:r>
      <w:r w:rsidR="000648C4">
        <w:rPr>
          <w:rFonts w:eastAsia="Times New Roman" w:cs="Times"/>
        </w:rPr>
        <w:t xml:space="preserve"> one cell and </w:t>
      </w:r>
      <w:r w:rsidR="000648C4" w:rsidRPr="00C1790B">
        <w:rPr>
          <w:rFonts w:eastAsia="Times New Roman" w:cs="Times"/>
        </w:rPr>
        <w:t>receive from</w:t>
      </w:r>
      <w:r w:rsidR="000648C4">
        <w:rPr>
          <w:rFonts w:eastAsia="Times New Roman" w:cs="Times"/>
        </w:rPr>
        <w:t xml:space="preserve"> another cell naturally. Besides, supporting this feature will enable some </w:t>
      </w:r>
      <w:r w:rsidR="00D10377">
        <w:rPr>
          <w:rFonts w:eastAsia="Times New Roman" w:cs="Times"/>
        </w:rPr>
        <w:t>potential</w:t>
      </w:r>
      <w:r w:rsidR="000648C4">
        <w:rPr>
          <w:rFonts w:eastAsia="Times New Roman" w:cs="Times"/>
        </w:rPr>
        <w:t xml:space="preserve"> deployment</w:t>
      </w:r>
      <w:r w:rsidR="00D10377">
        <w:rPr>
          <w:rFonts w:eastAsia="Times New Roman" w:cs="Times"/>
        </w:rPr>
        <w:t>s</w:t>
      </w:r>
      <w:r w:rsidR="000648C4">
        <w:rPr>
          <w:rFonts w:eastAsia="Times New Roman" w:cs="Times"/>
        </w:rPr>
        <w:t xml:space="preserve"> such as multiple RPs with different PCIs covered by a </w:t>
      </w:r>
      <w:r w:rsidR="00D10377">
        <w:rPr>
          <w:rFonts w:eastAsia="Times New Roman" w:cs="Times"/>
        </w:rPr>
        <w:t>macro cell</w:t>
      </w:r>
      <w:r w:rsidR="000648C4">
        <w:rPr>
          <w:rFonts w:eastAsia="Times New Roman" w:cs="Times"/>
        </w:rPr>
        <w:t>.</w:t>
      </w:r>
    </w:p>
    <w:p w14:paraId="0A3A5F99" w14:textId="53A3B549" w:rsidR="00FF66F4" w:rsidRPr="00FF66F4" w:rsidRDefault="00FF66F4" w:rsidP="00084D48">
      <w:pPr>
        <w:rPr>
          <w:b/>
          <w:i/>
          <w:color w:val="000000"/>
          <w:szCs w:val="20"/>
          <w:lang w:eastAsia="zh-CN"/>
        </w:rPr>
      </w:pPr>
      <w:r w:rsidRPr="00FF66F4">
        <w:rPr>
          <w:b/>
          <w:i/>
          <w:color w:val="000000"/>
          <w:szCs w:val="20"/>
          <w:lang w:eastAsia="zh-CN"/>
        </w:rPr>
        <w:t>Proposal</w:t>
      </w:r>
      <w:r w:rsidR="00D625B0">
        <w:rPr>
          <w:b/>
          <w:i/>
          <w:color w:val="000000"/>
          <w:szCs w:val="20"/>
          <w:lang w:eastAsia="zh-CN"/>
        </w:rPr>
        <w:t xml:space="preserve"> 7</w:t>
      </w:r>
      <w:r w:rsidRPr="00FF66F4">
        <w:rPr>
          <w:b/>
          <w:i/>
          <w:color w:val="000000"/>
          <w:szCs w:val="20"/>
          <w:lang w:eastAsia="zh-CN"/>
        </w:rPr>
        <w:t xml:space="preserve">: </w:t>
      </w:r>
      <w:r w:rsidR="000648C4" w:rsidRPr="000648C4">
        <w:rPr>
          <w:b/>
          <w:i/>
          <w:color w:val="000000"/>
          <w:szCs w:val="20"/>
          <w:lang w:eastAsia="zh-CN"/>
        </w:rPr>
        <w:t xml:space="preserve">For separate DL/UL TCI, the indicated DL TCI and UL TCI </w:t>
      </w:r>
      <w:r w:rsidR="000648C4">
        <w:rPr>
          <w:b/>
          <w:i/>
          <w:color w:val="000000"/>
          <w:szCs w:val="20"/>
          <w:lang w:eastAsia="zh-CN"/>
        </w:rPr>
        <w:t>can be associated with SSBs of</w:t>
      </w:r>
      <w:r w:rsidR="000648C4" w:rsidRPr="000648C4">
        <w:rPr>
          <w:b/>
          <w:i/>
          <w:color w:val="000000"/>
          <w:szCs w:val="20"/>
          <w:lang w:eastAsia="zh-CN"/>
        </w:rPr>
        <w:t xml:space="preserve"> </w:t>
      </w:r>
      <w:r w:rsidR="000648C4">
        <w:rPr>
          <w:b/>
          <w:i/>
          <w:color w:val="000000"/>
          <w:szCs w:val="20"/>
          <w:lang w:eastAsia="zh-CN"/>
        </w:rPr>
        <w:t>different</w:t>
      </w:r>
      <w:r w:rsidR="000648C4" w:rsidRPr="000648C4">
        <w:rPr>
          <w:b/>
          <w:i/>
          <w:color w:val="000000"/>
          <w:szCs w:val="20"/>
          <w:lang w:eastAsia="zh-CN"/>
        </w:rPr>
        <w:t xml:space="preserve"> physical cell ID</w:t>
      </w:r>
      <w:r w:rsidR="000648C4">
        <w:rPr>
          <w:b/>
          <w:i/>
          <w:color w:val="000000"/>
          <w:szCs w:val="20"/>
          <w:lang w:eastAsia="zh-CN"/>
        </w:rPr>
        <w:t>s.</w:t>
      </w:r>
    </w:p>
    <w:p w14:paraId="3D07F3C8" w14:textId="558AACC6" w:rsidR="00176594" w:rsidRPr="00FF66F4" w:rsidRDefault="00FF66F4" w:rsidP="00084D48">
      <w:pPr>
        <w:rPr>
          <w:lang w:eastAsia="zh-CN"/>
        </w:rPr>
      </w:pPr>
      <w:r>
        <w:rPr>
          <w:color w:val="000000"/>
          <w:szCs w:val="20"/>
        </w:rPr>
        <w:t xml:space="preserve">Regarding the </w:t>
      </w:r>
      <w:r w:rsidRPr="0090647D">
        <w:rPr>
          <w:rFonts w:cs="Times"/>
        </w:rPr>
        <w:t>maximum number of RRC configured PCIs different from the serving cell for measurement/reporting</w:t>
      </w:r>
      <w:r>
        <w:rPr>
          <w:color w:val="000000"/>
          <w:szCs w:val="20"/>
        </w:rPr>
        <w:t xml:space="preserve">, gNB should be able to determine which non-serving cell the UE can communicate with, e.g. based on L3 mobility reporting. Therefore, </w:t>
      </w:r>
      <w:r>
        <w:rPr>
          <w:lang w:eastAsia="zh-CN"/>
        </w:rPr>
        <w:t xml:space="preserve">the maximum number of configured non-serving cells N should be limited, and N=1 should be enough. </w:t>
      </w:r>
    </w:p>
    <w:p w14:paraId="59F404E8" w14:textId="161614D2" w:rsidR="009265F8" w:rsidRPr="00FF66F4" w:rsidRDefault="009265F8" w:rsidP="00084D48">
      <w:pPr>
        <w:rPr>
          <w:b/>
          <w:i/>
          <w:lang w:eastAsia="zh-CN"/>
        </w:rPr>
      </w:pPr>
      <w:r w:rsidRPr="00FF66F4">
        <w:rPr>
          <w:b/>
          <w:i/>
          <w:lang w:eastAsia="zh-CN"/>
        </w:rPr>
        <w:t>Proposal</w:t>
      </w:r>
      <w:r w:rsidR="00D625B0">
        <w:rPr>
          <w:b/>
          <w:i/>
          <w:lang w:eastAsia="zh-CN"/>
        </w:rPr>
        <w:t xml:space="preserve"> 8</w:t>
      </w:r>
      <w:r w:rsidRPr="00FF66F4">
        <w:rPr>
          <w:b/>
          <w:i/>
          <w:lang w:eastAsia="zh-CN"/>
        </w:rPr>
        <w:t xml:space="preserve">: For the </w:t>
      </w:r>
      <w:r w:rsidRPr="00FF66F4">
        <w:rPr>
          <w:rFonts w:cs="Times"/>
          <w:b/>
          <w:i/>
        </w:rPr>
        <w:t>maximum number of RRC configured PCIs different from the serving cell for measurement/reporting</w:t>
      </w:r>
      <w:r w:rsidR="00FF66F4" w:rsidRPr="00FF66F4">
        <w:rPr>
          <w:rFonts w:cs="Times"/>
          <w:b/>
          <w:i/>
        </w:rPr>
        <w:t xml:space="preserve">, Support Alt2, i.e. </w:t>
      </w:r>
      <w:r w:rsidR="00FF66F4" w:rsidRPr="00FF66F4">
        <w:rPr>
          <w:rFonts w:eastAsia="Times New Roman" w:cs="Times"/>
          <w:b/>
          <w:i/>
        </w:rPr>
        <w:t>N</w:t>
      </w:r>
      <w:r w:rsidR="00FF66F4" w:rsidRPr="00FF66F4">
        <w:rPr>
          <w:rFonts w:eastAsia="Times New Roman" w:cs="Times"/>
          <w:b/>
          <w:i/>
          <w:vertAlign w:val="subscript"/>
        </w:rPr>
        <w:t>MAX</w:t>
      </w:r>
      <w:r w:rsidR="00FF66F4" w:rsidRPr="00FF66F4">
        <w:rPr>
          <w:rFonts w:eastAsia="Times New Roman" w:cs="Times"/>
          <w:b/>
          <w:i/>
        </w:rPr>
        <w:t>=1</w:t>
      </w:r>
      <w:r w:rsidRPr="00FF66F4">
        <w:rPr>
          <w:rFonts w:cs="Times"/>
          <w:b/>
          <w:i/>
        </w:rPr>
        <w:t>.</w:t>
      </w:r>
    </w:p>
    <w:p w14:paraId="695761A4" w14:textId="0941D152" w:rsidR="008E64F1" w:rsidRDefault="0090647D" w:rsidP="00084D48">
      <w:pPr>
        <w:rPr>
          <w:szCs w:val="20"/>
        </w:rPr>
      </w:pPr>
      <w:r>
        <w:rPr>
          <w:lang w:eastAsia="zh-CN"/>
        </w:rPr>
        <w:t xml:space="preserve">Regarding the issue </w:t>
      </w:r>
      <w:r w:rsidR="00EB35D2">
        <w:rPr>
          <w:lang w:eastAsia="zh-CN"/>
        </w:rPr>
        <w:t xml:space="preserve">on </w:t>
      </w:r>
      <w:r w:rsidR="00EB35D2" w:rsidRPr="00A33FBC">
        <w:rPr>
          <w:szCs w:val="20"/>
        </w:rPr>
        <w:t>UE timing assumption on reception of signals from</w:t>
      </w:r>
      <w:r w:rsidR="00EB35D2">
        <w:rPr>
          <w:szCs w:val="20"/>
        </w:rPr>
        <w:t xml:space="preserve"> different</w:t>
      </w:r>
      <w:r w:rsidR="00EB35D2" w:rsidRPr="00A33FBC">
        <w:rPr>
          <w:szCs w:val="20"/>
        </w:rPr>
        <w:t xml:space="preserve"> TRP</w:t>
      </w:r>
      <w:r w:rsidR="00EB35D2">
        <w:rPr>
          <w:szCs w:val="20"/>
        </w:rPr>
        <w:t xml:space="preserve">s, </w:t>
      </w:r>
      <w:r w:rsidR="00EE561B">
        <w:rPr>
          <w:szCs w:val="20"/>
        </w:rPr>
        <w:t>RAN1 has discussed for several times, and there’s no consensus on whether to allow timing difference &gt;1 CP so far. In our views, since we haven’t design any features to support the scenario, and considering that there’s only a few meetings left for Rel-17, we prefer not to support it in Rel-17.</w:t>
      </w:r>
    </w:p>
    <w:p w14:paraId="0F124533" w14:textId="1B2FA72B" w:rsidR="00EE561B" w:rsidRPr="00EE561B" w:rsidRDefault="00EE561B" w:rsidP="00084D48">
      <w:pPr>
        <w:rPr>
          <w:b/>
          <w:i/>
          <w:lang w:eastAsia="zh-CN"/>
        </w:rPr>
      </w:pPr>
      <w:r w:rsidRPr="00EE561B">
        <w:rPr>
          <w:b/>
          <w:i/>
          <w:szCs w:val="20"/>
        </w:rPr>
        <w:t>Proposal</w:t>
      </w:r>
      <w:r w:rsidR="00D625B0">
        <w:rPr>
          <w:b/>
          <w:i/>
          <w:szCs w:val="20"/>
        </w:rPr>
        <w:t xml:space="preserve"> 9</w:t>
      </w:r>
      <w:r w:rsidRPr="00EE561B">
        <w:rPr>
          <w:b/>
          <w:i/>
          <w:szCs w:val="20"/>
        </w:rPr>
        <w:t>: The UE timing assumption on reception of signals from different TRPs are within one CP.</w:t>
      </w:r>
    </w:p>
    <w:p w14:paraId="1734E899" w14:textId="77777777" w:rsidR="008E64F1" w:rsidRPr="003D17BB" w:rsidRDefault="008E64F1" w:rsidP="00084D48">
      <w:pPr>
        <w:rPr>
          <w:lang w:val="en-GB" w:eastAsia="zh-CN"/>
        </w:rPr>
      </w:pPr>
    </w:p>
    <w:p w14:paraId="6685C168" w14:textId="71BFC985" w:rsidR="0093195A" w:rsidRDefault="0093195A" w:rsidP="0093195A">
      <w:pPr>
        <w:pStyle w:val="2"/>
      </w:pPr>
      <w:r>
        <w:t>Dynamic TCI state update signaling medium</w:t>
      </w:r>
    </w:p>
    <w:p w14:paraId="65A2E2A8" w14:textId="787BD0CC" w:rsidR="009E30CA" w:rsidRPr="009E30CA" w:rsidRDefault="009E30CA" w:rsidP="009E30CA">
      <w:pPr>
        <w:rPr>
          <w:lang w:eastAsia="zh-CN"/>
        </w:rPr>
      </w:pPr>
      <w:r>
        <w:rPr>
          <w:lang w:eastAsia="zh-CN"/>
        </w:rPr>
        <w:t xml:space="preserve">There are three alternatives on the determination of </w:t>
      </w:r>
      <w:r w:rsidRPr="00B61138">
        <w:rPr>
          <w:rFonts w:cs="Times"/>
          <w:lang w:eastAsia="zh-CN"/>
        </w:rPr>
        <w:t>application time</w:t>
      </w:r>
      <w:r>
        <w:rPr>
          <w:rFonts w:cs="Times"/>
          <w:lang w:eastAsia="zh-CN"/>
        </w:rPr>
        <w:t>.</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6723D4" w14:paraId="568337A1" w14:textId="77777777" w:rsidTr="003E362D">
        <w:tc>
          <w:tcPr>
            <w:tcW w:w="9307" w:type="dxa"/>
          </w:tcPr>
          <w:p w14:paraId="72A1B449" w14:textId="77777777" w:rsidR="006723D4" w:rsidRPr="00B61138" w:rsidRDefault="006723D4" w:rsidP="009E30CA">
            <w:pPr>
              <w:spacing w:before="0" w:after="0"/>
              <w:rPr>
                <w:rFonts w:eastAsia="Gulim" w:cs="Times"/>
                <w:lang w:eastAsia="zh-CN"/>
              </w:rPr>
            </w:pPr>
            <w:r w:rsidRPr="00B61138">
              <w:rPr>
                <w:rFonts w:cs="Times"/>
                <w:b/>
                <w:bCs/>
                <w:highlight w:val="green"/>
                <w:lang w:eastAsia="zh-CN"/>
              </w:rPr>
              <w:t>Agreement</w:t>
            </w:r>
          </w:p>
          <w:p w14:paraId="408E5027" w14:textId="77777777" w:rsidR="006723D4" w:rsidRPr="00B61138" w:rsidRDefault="006723D4" w:rsidP="009E30CA">
            <w:pPr>
              <w:spacing w:before="0" w:after="0"/>
              <w:rPr>
                <w:rFonts w:cs="Times"/>
                <w:lang w:eastAsia="zh-CN"/>
              </w:rPr>
            </w:pPr>
            <w:r w:rsidRPr="00B61138">
              <w:rPr>
                <w:rFonts w:cs="Times"/>
                <w:lang w:eastAsia="zh-CN"/>
              </w:rPr>
              <w:t>On Rel-17 DCI-based beam indication, regarding application time of the beam indication, in RAN1#106bis-e, further down select one from the following alternatives for the case of CA:</w:t>
            </w:r>
          </w:p>
          <w:p w14:paraId="2EA5B6EB" w14:textId="77777777" w:rsidR="006723D4" w:rsidRPr="00B61138" w:rsidRDefault="006723D4" w:rsidP="009E30CA">
            <w:pPr>
              <w:numPr>
                <w:ilvl w:val="0"/>
                <w:numId w:val="23"/>
              </w:numPr>
              <w:autoSpaceDE/>
              <w:autoSpaceDN/>
              <w:adjustRightInd/>
              <w:snapToGrid/>
              <w:spacing w:before="0" w:after="0"/>
              <w:jc w:val="left"/>
              <w:rPr>
                <w:rFonts w:cs="Times"/>
                <w:lang w:eastAsia="zh-CN"/>
              </w:rPr>
            </w:pPr>
            <w:r w:rsidRPr="00B61138">
              <w:rPr>
                <w:rFonts w:cs="Times"/>
                <w:lang w:eastAsia="zh-CN"/>
              </w:rPr>
              <w:t>Alt1: The first slot and the Y symbols are both determined on the carrier with the smallest SCS among the carrier(s) applying the beam indication</w:t>
            </w:r>
          </w:p>
          <w:p w14:paraId="26672B8A" w14:textId="77777777" w:rsidR="006723D4" w:rsidRPr="00B61138" w:rsidRDefault="006723D4" w:rsidP="009E30CA">
            <w:pPr>
              <w:numPr>
                <w:ilvl w:val="0"/>
                <w:numId w:val="23"/>
              </w:numPr>
              <w:autoSpaceDE/>
              <w:autoSpaceDN/>
              <w:adjustRightInd/>
              <w:snapToGrid/>
              <w:spacing w:before="0" w:after="0"/>
              <w:jc w:val="left"/>
              <w:rPr>
                <w:rFonts w:cs="Times"/>
                <w:lang w:eastAsia="zh-CN"/>
              </w:rPr>
            </w:pPr>
            <w:r w:rsidRPr="00B61138">
              <w:rPr>
                <w:rFonts w:cs="Times"/>
                <w:lang w:eastAsia="zh-CN"/>
              </w:rPr>
              <w:t>Alt2: The first slot and the Y symbols are both determined on the carrier with smallest SCS among the carrier(s) applying the beam indication and the UL carrier carrying the acknowledgment</w:t>
            </w:r>
          </w:p>
          <w:p w14:paraId="5EFE22A0" w14:textId="77777777" w:rsidR="006723D4" w:rsidRPr="006723D4" w:rsidRDefault="006723D4" w:rsidP="009E30CA">
            <w:pPr>
              <w:numPr>
                <w:ilvl w:val="0"/>
                <w:numId w:val="23"/>
              </w:numPr>
              <w:autoSpaceDE/>
              <w:autoSpaceDN/>
              <w:adjustRightInd/>
              <w:snapToGrid/>
              <w:spacing w:before="0" w:after="0"/>
              <w:jc w:val="left"/>
              <w:rPr>
                <w:rFonts w:cs="Times"/>
                <w:lang w:eastAsia="zh-CN"/>
              </w:rPr>
            </w:pPr>
            <w:r w:rsidRPr="00B61138">
              <w:rPr>
                <w:rFonts w:cs="Times"/>
                <w:lang w:eastAsia="zh-CN"/>
              </w:rPr>
              <w:t>Alt3: The first slot and the Y symbols are both determined on the UL carrier carrying the acknowledgment.</w:t>
            </w:r>
          </w:p>
        </w:tc>
      </w:tr>
    </w:tbl>
    <w:p w14:paraId="537DB540" w14:textId="45B4770B" w:rsidR="006723D4" w:rsidRDefault="009E30CA" w:rsidP="00C62B47">
      <w:pPr>
        <w:rPr>
          <w:rFonts w:cs="Times"/>
          <w:lang w:eastAsia="zh-CN"/>
        </w:rPr>
      </w:pPr>
      <w:r>
        <w:rPr>
          <w:bCs/>
          <w:szCs w:val="20"/>
          <w:lang w:eastAsia="zh-CN"/>
        </w:rPr>
        <w:t xml:space="preserve">In our views, any of these alternatives can work. We prefer to choose a simple solution which can make the spec clear and is easy to implement. </w:t>
      </w:r>
      <w:r w:rsidR="003E0004">
        <w:rPr>
          <w:bCs/>
          <w:szCs w:val="20"/>
          <w:lang w:eastAsia="zh-CN"/>
        </w:rPr>
        <w:t>In order to minimize the beam indication latency</w:t>
      </w:r>
      <w:r w:rsidR="003E0004">
        <w:rPr>
          <w:rFonts w:cs="Times"/>
          <w:lang w:eastAsia="zh-CN"/>
        </w:rPr>
        <w:t xml:space="preserve">, Y should be </w:t>
      </w:r>
      <w:r w:rsidR="003E0004">
        <w:rPr>
          <w:rFonts w:cs="Times"/>
          <w:lang w:eastAsia="zh-CN"/>
        </w:rPr>
        <w:lastRenderedPageBreak/>
        <w:t xml:space="preserve">dependent with </w:t>
      </w:r>
      <w:r w:rsidR="003E0004" w:rsidRPr="00B61138">
        <w:rPr>
          <w:rFonts w:cs="Times"/>
          <w:lang w:eastAsia="zh-CN"/>
        </w:rPr>
        <w:t>the carrier(s) applying the beam indication</w:t>
      </w:r>
      <w:r w:rsidR="003E0004">
        <w:rPr>
          <w:rFonts w:cs="Times"/>
          <w:lang w:eastAsia="zh-CN"/>
        </w:rPr>
        <w:t xml:space="preserve">, but not the </w:t>
      </w:r>
      <w:r w:rsidR="003E0004" w:rsidRPr="00B61138">
        <w:rPr>
          <w:rFonts w:cs="Times"/>
          <w:lang w:eastAsia="zh-CN"/>
        </w:rPr>
        <w:t>UL carrier carrying the acknowledgment</w:t>
      </w:r>
      <w:r w:rsidR="003E0004">
        <w:rPr>
          <w:rFonts w:cs="Times"/>
          <w:lang w:eastAsia="zh-CN"/>
        </w:rPr>
        <w:t>. Therefore, Alt1 is our preference.</w:t>
      </w:r>
    </w:p>
    <w:p w14:paraId="1C98EEB6" w14:textId="0C6BC96B" w:rsidR="003E0004" w:rsidRPr="003E0004" w:rsidRDefault="003E0004" w:rsidP="00C62B47">
      <w:pPr>
        <w:rPr>
          <w:b/>
          <w:bCs/>
          <w:i/>
          <w:szCs w:val="20"/>
          <w:lang w:eastAsia="zh-CN"/>
        </w:rPr>
      </w:pPr>
      <w:r w:rsidRPr="003E0004">
        <w:rPr>
          <w:b/>
          <w:bCs/>
          <w:i/>
          <w:szCs w:val="20"/>
          <w:lang w:eastAsia="zh-CN"/>
        </w:rPr>
        <w:t>Proposal</w:t>
      </w:r>
      <w:r w:rsidR="00D625B0">
        <w:rPr>
          <w:b/>
          <w:bCs/>
          <w:i/>
          <w:szCs w:val="20"/>
          <w:lang w:eastAsia="zh-CN"/>
        </w:rPr>
        <w:t xml:space="preserve"> 10</w:t>
      </w:r>
      <w:r w:rsidRPr="003E0004">
        <w:rPr>
          <w:b/>
          <w:bCs/>
          <w:i/>
          <w:szCs w:val="20"/>
          <w:lang w:eastAsia="zh-CN"/>
        </w:rPr>
        <w:t xml:space="preserve">: </w:t>
      </w:r>
      <w:r w:rsidRPr="003E0004">
        <w:rPr>
          <w:rFonts w:cs="Times"/>
          <w:b/>
          <w:i/>
          <w:lang w:eastAsia="zh-CN"/>
        </w:rPr>
        <w:t>Regarding application time of the beam indication</w:t>
      </w:r>
      <w:r>
        <w:rPr>
          <w:rFonts w:cs="Times"/>
          <w:b/>
          <w:i/>
          <w:lang w:eastAsia="zh-CN"/>
        </w:rPr>
        <w:t xml:space="preserve">, support Alt1, i.e. </w:t>
      </w:r>
      <w:r w:rsidR="00D625B0">
        <w:rPr>
          <w:rFonts w:cs="Times"/>
          <w:b/>
          <w:i/>
          <w:lang w:eastAsia="zh-CN"/>
        </w:rPr>
        <w:t>t</w:t>
      </w:r>
      <w:r w:rsidRPr="003E0004">
        <w:rPr>
          <w:rFonts w:cs="Times"/>
          <w:b/>
          <w:i/>
          <w:lang w:eastAsia="zh-CN"/>
        </w:rPr>
        <w:t>he first slot and the Y symbols are both determined on the carrier with the smallest SCS among the carrier(s) applying the beam indication</w:t>
      </w:r>
      <w:r>
        <w:rPr>
          <w:rFonts w:cs="Times"/>
          <w:b/>
          <w:i/>
          <w:lang w:eastAsia="zh-CN"/>
        </w:rPr>
        <w:t>.</w:t>
      </w:r>
    </w:p>
    <w:p w14:paraId="21021052" w14:textId="0608D9D2" w:rsidR="0028240B" w:rsidRDefault="00DE046B" w:rsidP="00C62B47">
      <w:pPr>
        <w:rPr>
          <w:bCs/>
          <w:szCs w:val="20"/>
          <w:lang w:eastAsia="zh-CN"/>
        </w:rPr>
      </w:pPr>
      <w:r>
        <w:rPr>
          <w:bCs/>
          <w:szCs w:val="20"/>
          <w:lang w:eastAsia="zh-CN"/>
        </w:rPr>
        <w:t>Based on the agreements</w:t>
      </w:r>
      <w:r w:rsidR="00D462F7">
        <w:rPr>
          <w:bCs/>
          <w:szCs w:val="20"/>
          <w:lang w:eastAsia="zh-CN"/>
        </w:rPr>
        <w:t xml:space="preserve">, RAN1 has agreed to support </w:t>
      </w:r>
      <w:r w:rsidR="00D462F7" w:rsidRPr="00CA4B63">
        <w:rPr>
          <w:rFonts w:cs="Times"/>
          <w:szCs w:val="20"/>
        </w:rPr>
        <w:t>DCI format 1_1/1_2 without DL assignment</w:t>
      </w:r>
      <w:r w:rsidR="00D462F7">
        <w:rPr>
          <w:rFonts w:cs="Times"/>
          <w:szCs w:val="20"/>
        </w:rPr>
        <w:t xml:space="preserve"> for common beam indication</w:t>
      </w:r>
      <w:r w:rsidR="00AE11CC">
        <w:rPr>
          <w:bCs/>
          <w:szCs w:val="20"/>
          <w:lang w:eastAsia="zh-CN"/>
        </w:rPr>
        <w:t>.</w:t>
      </w:r>
      <w:r w:rsidR="00D83C15">
        <w:rPr>
          <w:bCs/>
          <w:szCs w:val="20"/>
          <w:lang w:eastAsia="zh-CN"/>
        </w:rPr>
        <w:t xml:space="preserve"> Also, during the last meeting, the differentiation of UL/DL TCI state is achieved by MAC CE</w:t>
      </w:r>
      <w:r w:rsidR="00833278">
        <w:rPr>
          <w:bCs/>
          <w:szCs w:val="20"/>
          <w:lang w:eastAsia="zh-CN"/>
        </w:rPr>
        <w:t xml:space="preserve"> signaling design.</w:t>
      </w:r>
    </w:p>
    <w:tbl>
      <w:tblPr>
        <w:tblStyle w:val="ad"/>
        <w:tblpPr w:leftFromText="180" w:rightFromText="180" w:vertAnchor="text" w:horzAnchor="margin" w:tblpY="168"/>
        <w:tblW w:w="0" w:type="auto"/>
        <w:tblLook w:val="04A0" w:firstRow="1" w:lastRow="0" w:firstColumn="1" w:lastColumn="0" w:noHBand="0" w:noVBand="1"/>
      </w:tblPr>
      <w:tblGrid>
        <w:gridCol w:w="9307"/>
      </w:tblGrid>
      <w:tr w:rsidR="0028240B" w14:paraId="631A1C6A" w14:textId="77777777" w:rsidTr="0028240B">
        <w:tc>
          <w:tcPr>
            <w:tcW w:w="9307" w:type="dxa"/>
          </w:tcPr>
          <w:p w14:paraId="34DD2CF0" w14:textId="77777777" w:rsidR="000329ED" w:rsidRPr="000329ED" w:rsidRDefault="000329ED" w:rsidP="00B61138">
            <w:pPr>
              <w:spacing w:before="0" w:after="0"/>
              <w:rPr>
                <w:bCs/>
                <w:sz w:val="16"/>
                <w:highlight w:val="green"/>
                <w:lang w:eastAsia="x-none"/>
              </w:rPr>
            </w:pPr>
            <w:r w:rsidRPr="000329ED">
              <w:rPr>
                <w:bCs/>
                <w:highlight w:val="green"/>
                <w:lang w:eastAsia="x-none"/>
              </w:rPr>
              <w:t>Agreement</w:t>
            </w:r>
          </w:p>
          <w:p w14:paraId="2411CE14" w14:textId="77777777" w:rsidR="000329ED" w:rsidRPr="00CA4B63" w:rsidRDefault="000329ED" w:rsidP="00B61138">
            <w:pPr>
              <w:spacing w:before="0" w:after="0"/>
              <w:rPr>
                <w:rFonts w:cs="Times"/>
                <w:szCs w:val="20"/>
              </w:rPr>
            </w:pPr>
            <w:r w:rsidRPr="00CA4B63">
              <w:rPr>
                <w:rFonts w:cs="Times"/>
                <w:szCs w:val="20"/>
              </w:rPr>
              <w:t>For beam indication with Rel-17 unified TCI, support DCI format 1_1/1_2 without DL assignment:</w:t>
            </w:r>
          </w:p>
          <w:p w14:paraId="5A1B9567" w14:textId="77777777" w:rsidR="000329ED"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Use ACK/NACK mechanism analogous to that for SPS PDSCH release with both type-1 and type-2 HARQ-ACK codebook:</w:t>
            </w:r>
          </w:p>
          <w:p w14:paraId="6F3F7CD6" w14:textId="77777777" w:rsidR="000329ED" w:rsidRPr="00CA4B63" w:rsidRDefault="000329ED" w:rsidP="00B61138">
            <w:pPr>
              <w:pStyle w:val="af2"/>
              <w:numPr>
                <w:ilvl w:val="1"/>
                <w:numId w:val="9"/>
              </w:numPr>
              <w:autoSpaceDE/>
              <w:autoSpaceDN/>
              <w:adjustRightInd/>
              <w:spacing w:before="0" w:after="0"/>
              <w:ind w:firstLineChars="0"/>
              <w:rPr>
                <w:rFonts w:cs="Times"/>
                <w:szCs w:val="20"/>
                <w:lang w:eastAsia="zh-CN"/>
              </w:rPr>
            </w:pPr>
            <w:r w:rsidRPr="00CA4B63">
              <w:rPr>
                <w:rFonts w:cs="Times"/>
                <w:szCs w:val="20"/>
              </w:rPr>
              <w:t xml:space="preserve">Upon a successful reception of the beam indication DCI, the UE reports an ACK </w:t>
            </w:r>
          </w:p>
          <w:p w14:paraId="71A51793"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Note that upon a failed reception of the beam indication DCI, a NACK can be reported.</w:t>
            </w:r>
          </w:p>
          <w:p w14:paraId="658649BA"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6BC750FD" w14:textId="77777777" w:rsidR="000329ED"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For type-2 HARQ-ACK codebook, a location for the ACK information in the HARQ-ACK codebook is determined according to the same rule for SPS release </w:t>
            </w:r>
          </w:p>
          <w:p w14:paraId="587AF3B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 xml:space="preserve">The ACK is reported in a PUCCH </w:t>
            </w:r>
            <w:r w:rsidRPr="00CA4B63">
              <w:rPr>
                <w:rFonts w:cs="Times"/>
                <w:i/>
                <w:iCs/>
                <w:szCs w:val="20"/>
              </w:rPr>
              <w:t xml:space="preserve">k </w:t>
            </w:r>
            <w:r w:rsidRPr="00CA4B63">
              <w:rPr>
                <w:rFonts w:cs="Times"/>
                <w:szCs w:val="20"/>
              </w:rPr>
              <w:t xml:space="preserve">slots after the end of the PDCCH reception where </w:t>
            </w:r>
            <w:r w:rsidRPr="00CA4B63">
              <w:rPr>
                <w:rFonts w:cs="Times"/>
                <w:i/>
                <w:iCs/>
                <w:szCs w:val="20"/>
              </w:rPr>
              <w:t>k</w:t>
            </w:r>
            <w:r w:rsidRPr="00CA4B63">
              <w:rPr>
                <w:rFonts w:cs="Times"/>
                <w:szCs w:val="20"/>
              </w:rPr>
              <w:t xml:space="preserve"> is indicated by the PDSCH-to-HARQ_feedback timing indicator field in the DCI format, or provided </w:t>
            </w:r>
            <w:r w:rsidRPr="00CA4B63">
              <w:rPr>
                <w:rFonts w:cs="Times"/>
                <w:i/>
                <w:iCs/>
                <w:szCs w:val="20"/>
              </w:rPr>
              <w:t>dl-DataToUL-ACK</w:t>
            </w:r>
            <w:r w:rsidRPr="00CA4B63">
              <w:rPr>
                <w:rFonts w:cs="Times"/>
                <w:szCs w:val="20"/>
              </w:rPr>
              <w:t xml:space="preserve"> or </w:t>
            </w:r>
            <w:r w:rsidRPr="00CA4B63">
              <w:rPr>
                <w:rFonts w:cs="Times"/>
                <w:i/>
                <w:iCs/>
                <w:szCs w:val="20"/>
              </w:rPr>
              <w:t xml:space="preserve">dl-DataToUL-ACK-ForDCI-Format1-2-r16 </w:t>
            </w:r>
            <w:r w:rsidRPr="00CA4B63">
              <w:rPr>
                <w:rFonts w:cs="Times"/>
                <w:szCs w:val="20"/>
              </w:rPr>
              <w:t>if the PDSCH-to-HARQ_feedback timing indicator field is not present in the DCI</w:t>
            </w:r>
          </w:p>
          <w:p w14:paraId="7FE5A759"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When used for beam indication:</w:t>
            </w:r>
          </w:p>
          <w:p w14:paraId="2851EDA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 xml:space="preserve">CS-RNTI is used to scramble the CRC for the DCI </w:t>
            </w:r>
          </w:p>
          <w:p w14:paraId="6A17F8DC"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The values of the following DCI fields are set as follows:</w:t>
            </w:r>
          </w:p>
          <w:p w14:paraId="34B30928"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RV = all ‘1’s</w:t>
            </w:r>
          </w:p>
          <w:p w14:paraId="53731953"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MCS = all ‘1’s</w:t>
            </w:r>
          </w:p>
          <w:p w14:paraId="019F5E2C"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NDI = 0</w:t>
            </w:r>
          </w:p>
          <w:p w14:paraId="59EC695E"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Set to all ‘0’s for FDRA Type 0, or all ‘1’s for FDRA Type 1, or all ‘0’s for </w:t>
            </w:r>
            <w:r w:rsidRPr="00CA4B63">
              <w:rPr>
                <w:rFonts w:cs="Times"/>
                <w:i/>
                <w:szCs w:val="20"/>
              </w:rPr>
              <w:t>dynamicSwitch</w:t>
            </w:r>
            <w:r w:rsidRPr="00CA4B63">
              <w:rPr>
                <w:rFonts w:cs="Times"/>
                <w:szCs w:val="20"/>
              </w:rPr>
              <w:t xml:space="preserve"> (same as in Table 10.2-4 of TS38.213) </w:t>
            </w:r>
          </w:p>
          <w:p w14:paraId="5D931B82"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FFS: Whether HPN is also used     </w:t>
            </w:r>
          </w:p>
          <w:p w14:paraId="6F931FCB"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 xml:space="preserve">Use the existing TCI field (always present) to signal the following: 1) Joint DL/UL TCI state, 2) DL-only TCI state (for separate DL/UL TCI), 3) UL-only TCI state (for separate DL/UL TCI) </w:t>
            </w:r>
          </w:p>
          <w:p w14:paraId="7A379937"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FFS: Whether both DL TCI and UL TCI states can be signaled in one instance of beam indication DCI</w:t>
            </w:r>
          </w:p>
          <w:p w14:paraId="41FDD787"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FFS: Relation with joint vs separate TCI (DL and/or UL) switching, including M/N&gt;1 if supported</w:t>
            </w:r>
          </w:p>
          <w:p w14:paraId="42423C52"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In addition, use the following DCI fields as the fields are being used in Rel-16:</w:t>
            </w:r>
          </w:p>
          <w:p w14:paraId="0210ED4F"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Identifier for DCI formats</w:t>
            </w:r>
          </w:p>
          <w:p w14:paraId="5E6CA92B"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Carrier indicator</w:t>
            </w:r>
          </w:p>
          <w:p w14:paraId="09A2BCA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Bandwidth part indicator</w:t>
            </w:r>
          </w:p>
          <w:p w14:paraId="432D1276"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TDRA</w:t>
            </w:r>
          </w:p>
          <w:p w14:paraId="332A1C00"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Downlink assignment index (if configured)</w:t>
            </w:r>
          </w:p>
          <w:p w14:paraId="7180EB63"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TPC command for scheduled PUCCH</w:t>
            </w:r>
          </w:p>
          <w:p w14:paraId="79D3286D"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PUCCH resource indicator </w:t>
            </w:r>
          </w:p>
          <w:p w14:paraId="34C2DA5B"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PDSCH-to-HARQ_feedback timing indicator (if present)   </w:t>
            </w:r>
          </w:p>
          <w:p w14:paraId="323F992B" w14:textId="77777777" w:rsidR="000329ED" w:rsidRPr="00C76BA8" w:rsidRDefault="000329ED" w:rsidP="00B61138">
            <w:pPr>
              <w:pStyle w:val="af2"/>
              <w:numPr>
                <w:ilvl w:val="0"/>
                <w:numId w:val="9"/>
              </w:numPr>
              <w:autoSpaceDE/>
              <w:autoSpaceDN/>
              <w:adjustRightInd/>
              <w:spacing w:before="0" w:after="0"/>
              <w:ind w:firstLineChars="0"/>
              <w:rPr>
                <w:rFonts w:cs="Times"/>
                <w:color w:val="000000"/>
                <w:szCs w:val="20"/>
                <w:lang w:eastAsia="zh-CN"/>
              </w:rPr>
            </w:pPr>
            <w:r w:rsidRPr="00C76BA8">
              <w:rPr>
                <w:rFonts w:cs="Times"/>
                <w:color w:val="000000"/>
                <w:szCs w:val="20"/>
                <w:lang w:eastAsia="zh-CN"/>
              </w:rPr>
              <w:t>The remaining unused DCI fields and codepoints are reserved in R17</w:t>
            </w:r>
          </w:p>
          <w:p w14:paraId="4CE3E4BB" w14:textId="77777777" w:rsidR="000329ED" w:rsidRPr="00C76BA8"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UE to report whether or not to support TCI update by DCI format 1_1/1_2.</w:t>
            </w:r>
            <w:r w:rsidRPr="00C76BA8">
              <w:rPr>
                <w:rFonts w:eastAsia="Times New Roman" w:cs="Times"/>
                <w:color w:val="000000"/>
                <w:szCs w:val="20"/>
                <w:lang w:eastAsia="zh-CN"/>
              </w:rPr>
              <w:t xml:space="preserve"> </w:t>
            </w:r>
          </w:p>
          <w:p w14:paraId="5DCAB92A"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lastRenderedPageBreak/>
              <w:t>For a UE supporting TCI update by DCI format 1_1/1_2, it must support TCI update by using DCI 1_1/1_2 with DL assignment, and support of the above feature for TCI update by DCI format 1_1/1_2 without DL assignment is UE optional</w:t>
            </w:r>
          </w:p>
          <w:p w14:paraId="452E7B4A"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How to handle the case when there is only UL data</w:t>
            </w:r>
          </w:p>
          <w:p w14:paraId="233CA977" w14:textId="77777777" w:rsidR="000329ED" w:rsidRPr="00C76BA8" w:rsidRDefault="000329ED" w:rsidP="00B61138">
            <w:pPr>
              <w:numPr>
                <w:ilvl w:val="1"/>
                <w:numId w:val="10"/>
              </w:numPr>
              <w:autoSpaceDE/>
              <w:adjustRightInd/>
              <w:snapToGrid/>
              <w:spacing w:before="0" w:after="0"/>
              <w:ind w:left="1434" w:hanging="357"/>
              <w:jc w:val="left"/>
              <w:rPr>
                <w:rFonts w:eastAsia="Malgun Gothic" w:cs="Times"/>
                <w:color w:val="000000"/>
                <w:szCs w:val="20"/>
                <w:lang w:eastAsia="x-none"/>
              </w:rPr>
            </w:pPr>
            <w:r w:rsidRPr="00C76BA8">
              <w:rPr>
                <w:rFonts w:cs="Times"/>
                <w:color w:val="000000"/>
                <w:szCs w:val="20"/>
                <w:lang w:eastAsia="x-none"/>
              </w:rPr>
              <w:t>FFS: The case for UE being indicated with separate UL TCI in DCI format 1_1/1_2 with DL assignment</w:t>
            </w:r>
          </w:p>
          <w:p w14:paraId="693DFD10" w14:textId="77777777" w:rsidR="000329ED" w:rsidRPr="00C76BA8"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When more than one TCI codepoints are activated by MAC CE, the activated TCI state(s) for the lowest codepoint is/are applied</w:t>
            </w:r>
            <w:r w:rsidRPr="00C76BA8">
              <w:rPr>
                <w:rFonts w:eastAsia="Times New Roman" w:cs="Times"/>
                <w:color w:val="000000"/>
                <w:szCs w:val="20"/>
                <w:lang w:eastAsia="zh-CN"/>
              </w:rPr>
              <w:t xml:space="preserve"> </w:t>
            </w:r>
          </w:p>
          <w:p w14:paraId="0A224FEB"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of this feature is UE optional</w:t>
            </w:r>
          </w:p>
          <w:p w14:paraId="61609C92"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The “lowest codepoint” function can be configured on or off.</w:t>
            </w:r>
          </w:p>
          <w:p w14:paraId="526381B4"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Interaction with the DCI based beam update if needed, whether/how to support the case with M or N &gt; 1 if supported</w:t>
            </w:r>
          </w:p>
          <w:p w14:paraId="7F6978C4" w14:textId="77777777" w:rsidR="0028240B" w:rsidRPr="00D83C15"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rPr>
              <w:t xml:space="preserve">Note: This agreement on DCI beam indication design is not to be used to be against the support of the cases of M/N&gt;1. The </w:t>
            </w:r>
            <w:r w:rsidRPr="00C76BA8">
              <w:rPr>
                <w:rFonts w:eastAsia="Times New Roman" w:cs="Times"/>
                <w:color w:val="000000"/>
                <w:szCs w:val="20"/>
                <w:lang w:eastAsia="zh-CN"/>
              </w:rPr>
              <w:t>support of M/N&gt;1 will be separately discussed and not dependent on the decision here.</w:t>
            </w:r>
            <w:r w:rsidR="0028240B" w:rsidRPr="00990AB9">
              <w:t xml:space="preserve"> </w:t>
            </w:r>
          </w:p>
          <w:p w14:paraId="0C4AFF47" w14:textId="07CADA96" w:rsidR="00D83C15" w:rsidRPr="00C47ECA" w:rsidRDefault="00D83C15" w:rsidP="00B61138">
            <w:pPr>
              <w:spacing w:before="0" w:after="0"/>
              <w:rPr>
                <w:rFonts w:cs="Times"/>
                <w:szCs w:val="20"/>
                <w:highlight w:val="green"/>
              </w:rPr>
            </w:pPr>
            <w:r w:rsidRPr="00C47ECA">
              <w:rPr>
                <w:rFonts w:cs="Times"/>
                <w:b/>
                <w:szCs w:val="20"/>
                <w:highlight w:val="green"/>
              </w:rPr>
              <w:t>Agreement</w:t>
            </w:r>
            <w:r>
              <w:rPr>
                <w:rFonts w:cs="Times"/>
                <w:b/>
                <w:szCs w:val="20"/>
                <w:highlight w:val="green"/>
              </w:rPr>
              <w:t xml:space="preserve"> </w:t>
            </w:r>
          </w:p>
          <w:p w14:paraId="342FF4E0" w14:textId="77777777" w:rsidR="00D83C15" w:rsidRPr="00C47ECA" w:rsidRDefault="00D83C15" w:rsidP="00B61138">
            <w:pPr>
              <w:spacing w:before="0" w:after="0"/>
              <w:rPr>
                <w:rFonts w:cs="Times"/>
                <w:szCs w:val="20"/>
                <w:lang w:eastAsia="x-none"/>
              </w:rPr>
            </w:pPr>
            <w:r w:rsidRPr="00C47ECA">
              <w:rPr>
                <w:rFonts w:cs="Times"/>
                <w:szCs w:val="20"/>
              </w:rPr>
              <w:t xml:space="preserve">For </w:t>
            </w:r>
            <w:r w:rsidRPr="00C47ECA">
              <w:rPr>
                <w:rFonts w:cs="Times"/>
                <w:bCs/>
                <w:szCs w:val="18"/>
                <w:lang w:eastAsia="zh-CN"/>
              </w:rPr>
              <w:t>M=N=1, o</w:t>
            </w:r>
            <w:r w:rsidRPr="00C47ECA">
              <w:rPr>
                <w:rFonts w:cs="Times"/>
                <w:szCs w:val="20"/>
              </w:rPr>
              <w:t xml:space="preserve">n Rel-17 unified TCI, for separate DL/UL TCI, </w:t>
            </w:r>
            <w:r w:rsidRPr="00C47ECA">
              <w:rPr>
                <w:rFonts w:cs="Times"/>
                <w:szCs w:val="20"/>
                <w:lang w:eastAsia="x-none"/>
              </w:rPr>
              <w:t xml:space="preserve">one instance of beam indication using DCI formats 1_1/1_2 (with and without DL assignment) can be used as follows: </w:t>
            </w:r>
          </w:p>
          <w:p w14:paraId="2ED2040D"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a pair of DL TCI state and UL TCI state. If the DCI indicates such a TCI field codepoint, the UE applies the corresponding DL TCI state and UL TCI state.</w:t>
            </w:r>
          </w:p>
          <w:p w14:paraId="49F235EC"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 DL TCI state. If the DCI indicates such a TCI field codepoint, the UE applies the corresponding DL TCI state, and keeps the current UL TCI state.</w:t>
            </w:r>
          </w:p>
          <w:p w14:paraId="6C0B7859"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an UL TCI state. If the DCI indicates such a TCI field codepoint, the UE applies the corresponding UL TCI state, and keeps the current DL TCI state.</w:t>
            </w:r>
          </w:p>
          <w:p w14:paraId="715EF641" w14:textId="2084B0A4" w:rsidR="00D83C15" w:rsidRPr="00D83C15" w:rsidRDefault="00D83C15" w:rsidP="00B61138">
            <w:pPr>
              <w:spacing w:before="0" w:after="0"/>
              <w:rPr>
                <w:rFonts w:cs="Times"/>
                <w:sz w:val="28"/>
              </w:rPr>
            </w:pPr>
            <w:r w:rsidRPr="00C47ECA">
              <w:rPr>
                <w:rFonts w:cs="Times"/>
                <w:bCs/>
                <w:szCs w:val="18"/>
                <w:lang w:eastAsia="zh-CN"/>
              </w:rPr>
              <w:t>FFS: the cases of M or N&gt;1</w:t>
            </w:r>
          </w:p>
        </w:tc>
      </w:tr>
    </w:tbl>
    <w:p w14:paraId="1406EE25" w14:textId="5ED69767" w:rsidR="00E14411" w:rsidRPr="00A75F5F" w:rsidRDefault="00DE046B" w:rsidP="00C62B47">
      <w:pPr>
        <w:rPr>
          <w:bCs/>
          <w:szCs w:val="20"/>
          <w:lang w:eastAsia="zh-CN"/>
        </w:rPr>
      </w:pPr>
      <w:r>
        <w:rPr>
          <w:bCs/>
          <w:szCs w:val="20"/>
          <w:lang w:eastAsia="zh-CN"/>
        </w:rPr>
        <w:lastRenderedPageBreak/>
        <w:t>There’s an</w:t>
      </w:r>
      <w:r w:rsidR="007E714D">
        <w:rPr>
          <w:bCs/>
          <w:szCs w:val="20"/>
          <w:lang w:eastAsia="zh-CN"/>
        </w:rPr>
        <w:t xml:space="preserve"> FFS on</w:t>
      </w:r>
      <w:r>
        <w:rPr>
          <w:bCs/>
          <w:szCs w:val="20"/>
          <w:lang w:eastAsia="zh-CN"/>
        </w:rPr>
        <w:t xml:space="preserve"> the</w:t>
      </w:r>
      <w:r w:rsidR="007E714D">
        <w:rPr>
          <w:bCs/>
          <w:szCs w:val="20"/>
          <w:lang w:eastAsia="zh-CN"/>
        </w:rPr>
        <w:t xml:space="preserve"> HPN field</w:t>
      </w:r>
      <w:r>
        <w:rPr>
          <w:bCs/>
          <w:szCs w:val="20"/>
          <w:lang w:eastAsia="zh-CN"/>
        </w:rPr>
        <w:t xml:space="preserve">. </w:t>
      </w:r>
      <w:r w:rsidR="00642BDB">
        <w:rPr>
          <w:bCs/>
          <w:szCs w:val="20"/>
          <w:lang w:eastAsia="zh-CN"/>
        </w:rPr>
        <w:t xml:space="preserve">Based on our understanding, at least for M/N=1, the currently agreed DCI field design can already support the intended functionality. Similar as for R15 SPS release, HPN field can be </w:t>
      </w:r>
      <w:r w:rsidR="00642BDB" w:rsidRPr="00642BDB">
        <w:rPr>
          <w:bCs/>
          <w:szCs w:val="20"/>
          <w:lang w:eastAsia="zh-CN"/>
        </w:rPr>
        <w:t>fixed as all ‘0’s</w:t>
      </w:r>
      <w:r w:rsidR="00253A8D">
        <w:rPr>
          <w:bCs/>
          <w:szCs w:val="20"/>
          <w:lang w:eastAsia="zh-CN"/>
        </w:rPr>
        <w:t>, and further e</w:t>
      </w:r>
      <w:r w:rsidR="003E0004">
        <w:rPr>
          <w:bCs/>
          <w:szCs w:val="20"/>
          <w:lang w:eastAsia="zh-CN"/>
        </w:rPr>
        <w:t>xtension can be discussed later</w:t>
      </w:r>
      <w:r w:rsidR="00253A8D">
        <w:rPr>
          <w:bCs/>
          <w:szCs w:val="20"/>
          <w:lang w:eastAsia="zh-CN"/>
        </w:rPr>
        <w:t>.</w:t>
      </w:r>
    </w:p>
    <w:p w14:paraId="63ADEE93" w14:textId="01C358AA" w:rsidR="00E14411" w:rsidRDefault="00E14411" w:rsidP="00E14411">
      <w:pPr>
        <w:rPr>
          <w:b/>
          <w:i/>
          <w:lang w:eastAsia="zh-CN"/>
        </w:rPr>
      </w:pPr>
      <w:r w:rsidRPr="00EC52BC">
        <w:rPr>
          <w:b/>
          <w:i/>
          <w:lang w:eastAsia="zh-CN"/>
        </w:rPr>
        <w:t>P</w:t>
      </w:r>
      <w:r w:rsidRPr="00EC52BC">
        <w:rPr>
          <w:rFonts w:hint="eastAsia"/>
          <w:b/>
          <w:i/>
          <w:lang w:eastAsia="zh-CN"/>
        </w:rPr>
        <w:t>roposal</w:t>
      </w:r>
      <w:r>
        <w:rPr>
          <w:b/>
          <w:i/>
          <w:lang w:eastAsia="zh-CN"/>
        </w:rPr>
        <w:t xml:space="preserve"> 1</w:t>
      </w:r>
      <w:r w:rsidR="00D625B0">
        <w:rPr>
          <w:b/>
          <w:i/>
          <w:lang w:eastAsia="zh-CN"/>
        </w:rPr>
        <w:t>1</w:t>
      </w:r>
      <w:r w:rsidRPr="00EC52BC">
        <w:rPr>
          <w:rFonts w:hint="eastAsia"/>
          <w:b/>
          <w:i/>
          <w:lang w:eastAsia="zh-CN"/>
        </w:rPr>
        <w:t>:</w:t>
      </w:r>
      <w:r w:rsidRPr="00EC52BC">
        <w:rPr>
          <w:b/>
          <w:i/>
          <w:lang w:eastAsia="zh-CN"/>
        </w:rPr>
        <w:t xml:space="preserve"> </w:t>
      </w:r>
      <w:r w:rsidR="00A75F5F">
        <w:rPr>
          <w:rFonts w:hint="eastAsia"/>
          <w:b/>
          <w:i/>
          <w:lang w:eastAsia="zh-CN"/>
        </w:rPr>
        <w:t>At</w:t>
      </w:r>
      <w:r w:rsidR="00A75F5F">
        <w:rPr>
          <w:b/>
          <w:i/>
          <w:lang w:eastAsia="zh-CN"/>
        </w:rPr>
        <w:t xml:space="preserve"> least for M/N=1, </w:t>
      </w:r>
      <w:r w:rsidR="001069FC" w:rsidRPr="001069FC">
        <w:rPr>
          <w:rFonts w:cs="Times"/>
          <w:b/>
          <w:i/>
          <w:szCs w:val="20"/>
        </w:rPr>
        <w:t>HPN field is</w:t>
      </w:r>
      <w:r w:rsidR="00414492">
        <w:rPr>
          <w:rFonts w:cs="Times"/>
          <w:b/>
          <w:i/>
          <w:szCs w:val="20"/>
        </w:rPr>
        <w:t xml:space="preserve"> </w:t>
      </w:r>
      <w:r w:rsidR="001069FC" w:rsidRPr="001069FC">
        <w:rPr>
          <w:rFonts w:cs="Times"/>
          <w:b/>
          <w:i/>
          <w:szCs w:val="20"/>
        </w:rPr>
        <w:t>fixed as all ‘0’s</w:t>
      </w:r>
      <w:r w:rsidRPr="00EC52BC">
        <w:rPr>
          <w:b/>
          <w:i/>
          <w:lang w:eastAsia="zh-CN"/>
        </w:rPr>
        <w:t>.</w:t>
      </w:r>
    </w:p>
    <w:p w14:paraId="1167BF94" w14:textId="77777777" w:rsidR="0097417D" w:rsidRPr="00890457" w:rsidRDefault="0097417D" w:rsidP="00084D48">
      <w:pPr>
        <w:rPr>
          <w:lang w:eastAsia="zh-CN"/>
        </w:rPr>
      </w:pPr>
    </w:p>
    <w:p w14:paraId="67E7DBD1" w14:textId="4AD0C0C8" w:rsidR="0093195A" w:rsidRDefault="0093195A" w:rsidP="0093195A">
      <w:pPr>
        <w:pStyle w:val="2"/>
      </w:pPr>
      <w:r>
        <w:t>MP-UE assumption to facilitate fast UL panel selection</w:t>
      </w:r>
    </w:p>
    <w:p w14:paraId="547A580E" w14:textId="6B0DFD8B" w:rsidR="0089614B" w:rsidRDefault="0089614B" w:rsidP="0089614B">
      <w:pPr>
        <w:rPr>
          <w:lang w:val="en-GB" w:eastAsia="zh-CN"/>
        </w:rPr>
      </w:pPr>
      <w:r>
        <w:rPr>
          <w:lang w:val="en-GB" w:eastAsia="zh-CN"/>
        </w:rPr>
        <w:t xml:space="preserve">During </w:t>
      </w:r>
      <w:r w:rsidR="000D5C7B">
        <w:rPr>
          <w:lang w:val="en-GB" w:eastAsia="zh-CN"/>
        </w:rPr>
        <w:t xml:space="preserve">the </w:t>
      </w:r>
      <w:r w:rsidR="000D5C7B">
        <w:rPr>
          <w:rFonts w:hint="eastAsia"/>
          <w:lang w:val="en-GB" w:eastAsia="zh-CN"/>
        </w:rPr>
        <w:t>last</w:t>
      </w:r>
      <w:r>
        <w:rPr>
          <w:lang w:val="en-GB" w:eastAsia="zh-CN"/>
        </w:rPr>
        <w:t xml:space="preserve"> meeting, the following agreement </w:t>
      </w:r>
      <w:r>
        <w:rPr>
          <w:rFonts w:hint="eastAsia"/>
          <w:lang w:val="en-GB" w:eastAsia="zh-CN"/>
        </w:rPr>
        <w:t>for</w:t>
      </w:r>
      <w:r>
        <w:rPr>
          <w:lang w:val="en-GB" w:eastAsia="zh-CN"/>
        </w:rPr>
        <w:t xml:space="preserve"> UL panel selection/activation was achieved.</w:t>
      </w:r>
    </w:p>
    <w:tbl>
      <w:tblPr>
        <w:tblStyle w:val="ad"/>
        <w:tblW w:w="0" w:type="auto"/>
        <w:tblLook w:val="04A0" w:firstRow="1" w:lastRow="0" w:firstColumn="1" w:lastColumn="0" w:noHBand="0" w:noVBand="1"/>
      </w:tblPr>
      <w:tblGrid>
        <w:gridCol w:w="9307"/>
      </w:tblGrid>
      <w:tr w:rsidR="0089614B" w14:paraId="68F58908" w14:textId="77777777" w:rsidTr="000D15BF">
        <w:tc>
          <w:tcPr>
            <w:tcW w:w="9307" w:type="dxa"/>
          </w:tcPr>
          <w:p w14:paraId="00D2CDD8" w14:textId="77777777" w:rsidR="006723D4" w:rsidRPr="00047B77" w:rsidRDefault="006723D4" w:rsidP="006723D4">
            <w:pPr>
              <w:rPr>
                <w:rFonts w:eastAsia="Malgun Gothic" w:cs="Times"/>
                <w:lang w:eastAsia="ko-KR"/>
              </w:rPr>
            </w:pPr>
            <w:r>
              <w:rPr>
                <w:rStyle w:val="afd"/>
                <w:rFonts w:cs="Times"/>
                <w:highlight w:val="green"/>
              </w:rPr>
              <w:t>Agreement</w:t>
            </w:r>
          </w:p>
          <w:p w14:paraId="322F9A75" w14:textId="77777777" w:rsidR="006723D4" w:rsidRPr="004B281F" w:rsidRDefault="006723D4" w:rsidP="006723D4">
            <w:pPr>
              <w:rPr>
                <w:rFonts w:eastAsia="宋体" w:cs="Times"/>
                <w:lang w:eastAsia="zh-CN"/>
              </w:rPr>
            </w:pPr>
            <w:r w:rsidRPr="004B281F">
              <w:rPr>
                <w:rFonts w:cs="Times"/>
                <w:lang w:eastAsia="zh-CN"/>
              </w:rPr>
              <w:t>On Rel.17 enhancements to facilitate UE -initiated panel activation and selection, down select </w:t>
            </w:r>
            <w:r w:rsidRPr="004B281F">
              <w:rPr>
                <w:rStyle w:val="afd"/>
                <w:rFonts w:cs="Times"/>
                <w:b w:val="0"/>
                <w:lang w:eastAsia="zh-CN"/>
              </w:rPr>
              <w:t>or modify</w:t>
            </w:r>
            <w:r w:rsidRPr="004B281F">
              <w:rPr>
                <w:rStyle w:val="afd"/>
                <w:rFonts w:cs="Times"/>
                <w:lang w:eastAsia="zh-CN"/>
              </w:rPr>
              <w:t> </w:t>
            </w:r>
            <w:r w:rsidRPr="004B281F">
              <w:rPr>
                <w:rFonts w:cs="Times"/>
                <w:lang w:eastAsia="zh-CN"/>
              </w:rPr>
              <w:t>from the following two schemes in RAN1#106bis-e:</w:t>
            </w:r>
          </w:p>
          <w:p w14:paraId="67453CD1" w14:textId="77777777" w:rsidR="006723D4" w:rsidRPr="004B281F" w:rsidRDefault="006723D4" w:rsidP="006723D4">
            <w:pPr>
              <w:numPr>
                <w:ilvl w:val="0"/>
                <w:numId w:val="24"/>
              </w:numPr>
              <w:autoSpaceDE/>
              <w:autoSpaceDN/>
              <w:adjustRightInd/>
              <w:snapToGrid/>
              <w:spacing w:before="0" w:after="0"/>
              <w:jc w:val="left"/>
              <w:rPr>
                <w:rFonts w:eastAsia="Times New Roman" w:cs="Times"/>
              </w:rPr>
            </w:pPr>
            <w:r w:rsidRPr="004B281F">
              <w:rPr>
                <w:rFonts w:eastAsia="Times New Roman" w:cs="Times"/>
              </w:rPr>
              <w:t>Scheme 1: </w:t>
            </w:r>
          </w:p>
          <w:p w14:paraId="663AF9C0" w14:textId="77777777" w:rsidR="006723D4" w:rsidRPr="004B281F" w:rsidRDefault="006723D4" w:rsidP="006723D4">
            <w:pPr>
              <w:numPr>
                <w:ilvl w:val="1"/>
                <w:numId w:val="24"/>
              </w:numPr>
              <w:autoSpaceDE/>
              <w:autoSpaceDN/>
              <w:adjustRightInd/>
              <w:snapToGrid/>
              <w:spacing w:before="0" w:after="0"/>
              <w:jc w:val="left"/>
              <w:rPr>
                <w:rFonts w:eastAsia="Times New Roman" w:cs="Times"/>
              </w:rPr>
            </w:pPr>
            <w:r w:rsidRPr="004B281F">
              <w:rPr>
                <w:rFonts w:eastAsia="Times New Roman" w:cs="Times"/>
              </w:rPr>
              <w:t>A panel entity corresponds to a reported CSI-RS and/or SSB resource index in a beam reporting instance (i.e. Opt1-1 per RAN1#104-bis-e agreement) </w:t>
            </w:r>
          </w:p>
          <w:p w14:paraId="7F8C1868" w14:textId="77777777" w:rsidR="006723D4" w:rsidRPr="004B281F" w:rsidRDefault="006723D4" w:rsidP="006723D4">
            <w:pPr>
              <w:numPr>
                <w:ilvl w:val="2"/>
                <w:numId w:val="27"/>
              </w:numPr>
              <w:autoSpaceDE/>
              <w:autoSpaceDN/>
              <w:adjustRightInd/>
              <w:snapToGrid/>
              <w:spacing w:before="0" w:after="0"/>
              <w:jc w:val="left"/>
              <w:rPr>
                <w:rFonts w:eastAsia="Times New Roman" w:cs="Times"/>
              </w:rPr>
            </w:pPr>
            <w:r w:rsidRPr="004B281F">
              <w:rPr>
                <w:rFonts w:eastAsia="Times New Roman" w:cs="Times"/>
              </w:rPr>
              <w:t>The correspondence between a panel entity and a reported CSI-RS and/or SSB resource index is informed to NW</w:t>
            </w:r>
          </w:p>
          <w:p w14:paraId="3C914FEF" w14:textId="77777777" w:rsidR="006723D4" w:rsidRPr="004B281F" w:rsidRDefault="006723D4" w:rsidP="006723D4">
            <w:pPr>
              <w:numPr>
                <w:ilvl w:val="3"/>
                <w:numId w:val="26"/>
              </w:numPr>
              <w:autoSpaceDE/>
              <w:autoSpaceDN/>
              <w:adjustRightInd/>
              <w:snapToGrid/>
              <w:spacing w:before="0" w:after="0"/>
              <w:jc w:val="left"/>
              <w:rPr>
                <w:rFonts w:eastAsia="Times New Roman" w:cs="Times"/>
              </w:rPr>
            </w:pPr>
            <w:r w:rsidRPr="004B281F">
              <w:rPr>
                <w:rFonts w:eastAsia="Times New Roman" w:cs="Times"/>
              </w:rPr>
              <w:t>FFS : Detailed design of how to inform the correspondence to NW </w:t>
            </w:r>
          </w:p>
          <w:p w14:paraId="2DB44AEF" w14:textId="77777777" w:rsidR="006723D4" w:rsidRPr="004B281F" w:rsidRDefault="006723D4" w:rsidP="006723D4">
            <w:pPr>
              <w:numPr>
                <w:ilvl w:val="2"/>
                <w:numId w:val="27"/>
              </w:numPr>
              <w:autoSpaceDE/>
              <w:autoSpaceDN/>
              <w:adjustRightInd/>
              <w:snapToGrid/>
              <w:spacing w:before="0" w:after="0"/>
              <w:jc w:val="left"/>
              <w:rPr>
                <w:rFonts w:eastAsia="Times New Roman" w:cs="Times"/>
              </w:rPr>
            </w:pPr>
            <w:r w:rsidRPr="004B281F">
              <w:rPr>
                <w:rFonts w:eastAsia="Times New Roman" w:cs="Times"/>
              </w:rPr>
              <w:t>Note: the correspondence between a CSI-RS and/or SSB resource index and a panel entity is determined by the UE (analogous to Rel-15/16)</w:t>
            </w:r>
          </w:p>
          <w:p w14:paraId="78AB74C2" w14:textId="77777777" w:rsidR="006723D4" w:rsidRPr="004B281F" w:rsidRDefault="006723D4" w:rsidP="006723D4">
            <w:pPr>
              <w:numPr>
                <w:ilvl w:val="1"/>
                <w:numId w:val="24"/>
              </w:numPr>
              <w:autoSpaceDE/>
              <w:autoSpaceDN/>
              <w:adjustRightInd/>
              <w:snapToGrid/>
              <w:spacing w:before="0" w:after="0"/>
              <w:jc w:val="left"/>
              <w:rPr>
                <w:rFonts w:eastAsia="Times New Roman" w:cs="Times"/>
              </w:rPr>
            </w:pPr>
            <w:r w:rsidRPr="004B281F">
              <w:rPr>
                <w:rFonts w:eastAsia="Times New Roman" w:cs="Times"/>
              </w:rPr>
              <w:t>Support UE reporting of maximum number of SRS ports </w:t>
            </w:r>
            <w:r w:rsidRPr="004B281F">
              <w:rPr>
                <w:rFonts w:eastAsia="Times New Roman"/>
                <w:bCs/>
              </w:rPr>
              <w:t>and coherence type </w:t>
            </w:r>
            <w:r w:rsidRPr="004B281F">
              <w:rPr>
                <w:rFonts w:eastAsia="Times New Roman" w:cs="Times"/>
              </w:rPr>
              <w:t>for each panel entity as a UE capability</w:t>
            </w:r>
          </w:p>
          <w:p w14:paraId="64AB30AF" w14:textId="77777777" w:rsidR="006723D4" w:rsidRPr="004B281F" w:rsidRDefault="006723D4" w:rsidP="006723D4">
            <w:pPr>
              <w:numPr>
                <w:ilvl w:val="1"/>
                <w:numId w:val="24"/>
              </w:numPr>
              <w:autoSpaceDE/>
              <w:autoSpaceDN/>
              <w:adjustRightInd/>
              <w:snapToGrid/>
              <w:spacing w:before="0" w:after="0"/>
              <w:jc w:val="left"/>
              <w:rPr>
                <w:rFonts w:eastAsia="Times New Roman" w:cs="Times"/>
              </w:rPr>
            </w:pPr>
            <w:r w:rsidRPr="004B281F">
              <w:rPr>
                <w:rFonts w:eastAsia="Times New Roman" w:cs="Times"/>
              </w:rPr>
              <w:t>Support multiple c odebook -based SRS resource sets with different maximum number of SRS ports</w:t>
            </w:r>
          </w:p>
          <w:p w14:paraId="16778D4E" w14:textId="77777777" w:rsidR="006723D4" w:rsidRPr="004B281F" w:rsidRDefault="006723D4" w:rsidP="006723D4">
            <w:pPr>
              <w:numPr>
                <w:ilvl w:val="2"/>
                <w:numId w:val="27"/>
              </w:numPr>
              <w:autoSpaceDE/>
              <w:autoSpaceDN/>
              <w:adjustRightInd/>
              <w:snapToGrid/>
              <w:spacing w:before="0" w:after="0"/>
              <w:jc w:val="left"/>
              <w:rPr>
                <w:rFonts w:eastAsia="Times New Roman" w:cs="Times"/>
              </w:rPr>
            </w:pPr>
            <w:r w:rsidRPr="004B281F">
              <w:rPr>
                <w:rFonts w:eastAsia="Times New Roman" w:cs="Times"/>
              </w:rPr>
              <w:t>The indicated SRI is based on the SRS resources corresponding to one SRS resource set, where the SRS resource set should be aligned with the UE capability for the panel entity </w:t>
            </w:r>
          </w:p>
          <w:p w14:paraId="0374BA1D" w14:textId="77777777" w:rsidR="006723D4" w:rsidRPr="004B281F" w:rsidRDefault="006723D4" w:rsidP="006723D4">
            <w:pPr>
              <w:numPr>
                <w:ilvl w:val="0"/>
                <w:numId w:val="24"/>
              </w:numPr>
              <w:autoSpaceDE/>
              <w:autoSpaceDN/>
              <w:adjustRightInd/>
              <w:snapToGrid/>
              <w:spacing w:before="0" w:after="0"/>
              <w:jc w:val="left"/>
              <w:rPr>
                <w:rFonts w:eastAsia="Times New Roman" w:cs="Times"/>
              </w:rPr>
            </w:pPr>
            <w:r w:rsidRPr="004B281F">
              <w:rPr>
                <w:rFonts w:eastAsia="Times New Roman" w:cs="Times"/>
              </w:rPr>
              <w:lastRenderedPageBreak/>
              <w:t>Scheme 2: </w:t>
            </w:r>
          </w:p>
          <w:p w14:paraId="301496AB" w14:textId="77777777" w:rsidR="006723D4" w:rsidRPr="004B281F" w:rsidRDefault="006723D4" w:rsidP="006723D4">
            <w:pPr>
              <w:numPr>
                <w:ilvl w:val="1"/>
                <w:numId w:val="24"/>
              </w:numPr>
              <w:autoSpaceDE/>
              <w:autoSpaceDN/>
              <w:adjustRightInd/>
              <w:snapToGrid/>
              <w:spacing w:before="0" w:after="0"/>
              <w:jc w:val="left"/>
              <w:rPr>
                <w:rFonts w:eastAsia="Times New Roman" w:cs="Times"/>
              </w:rPr>
            </w:pPr>
            <w:r w:rsidRPr="004B281F">
              <w:rPr>
                <w:rFonts w:eastAsia="Times New Roman" w:cs="Times"/>
              </w:rPr>
              <w:t>Support UE reporting one of the following (to be down selected in RAN1#106bis-e): </w:t>
            </w:r>
          </w:p>
          <w:p w14:paraId="20E4F770" w14:textId="77777777" w:rsidR="006723D4" w:rsidRPr="004B281F" w:rsidRDefault="006723D4" w:rsidP="006723D4">
            <w:pPr>
              <w:numPr>
                <w:ilvl w:val="2"/>
                <w:numId w:val="27"/>
              </w:numPr>
              <w:autoSpaceDE/>
              <w:autoSpaceDN/>
              <w:adjustRightInd/>
              <w:snapToGrid/>
              <w:spacing w:before="0" w:after="0"/>
              <w:jc w:val="left"/>
              <w:rPr>
                <w:rFonts w:eastAsia="Times New Roman" w:cs="Times"/>
              </w:rPr>
            </w:pPr>
            <w:r w:rsidRPr="004B281F">
              <w:rPr>
                <w:rFonts w:eastAsia="Times New Roman" w:cs="Times"/>
              </w:rPr>
              <w:t>Opt1. A list of supported UL ranks (number of UL transmission layers) </w:t>
            </w:r>
          </w:p>
          <w:p w14:paraId="0AF54AF3" w14:textId="77777777" w:rsidR="006723D4" w:rsidRPr="004B281F" w:rsidRDefault="006723D4" w:rsidP="006723D4">
            <w:pPr>
              <w:numPr>
                <w:ilvl w:val="2"/>
                <w:numId w:val="27"/>
              </w:numPr>
              <w:autoSpaceDE/>
              <w:autoSpaceDN/>
              <w:adjustRightInd/>
              <w:snapToGrid/>
              <w:spacing w:before="0" w:after="0"/>
              <w:jc w:val="left"/>
              <w:rPr>
                <w:rFonts w:eastAsia="Times New Roman" w:cs="Times"/>
              </w:rPr>
            </w:pPr>
            <w:r w:rsidRPr="004B281F">
              <w:rPr>
                <w:rFonts w:eastAsia="Times New Roman" w:cs="Times"/>
              </w:rPr>
              <w:t>Opt2. A list of supported number of SRS antenna ports</w:t>
            </w:r>
          </w:p>
          <w:p w14:paraId="7F48F5C9" w14:textId="77777777" w:rsidR="006723D4" w:rsidRPr="004B281F" w:rsidRDefault="006723D4" w:rsidP="006723D4">
            <w:pPr>
              <w:numPr>
                <w:ilvl w:val="2"/>
                <w:numId w:val="27"/>
              </w:numPr>
              <w:autoSpaceDE/>
              <w:autoSpaceDN/>
              <w:adjustRightInd/>
              <w:snapToGrid/>
              <w:spacing w:before="0" w:after="0"/>
              <w:jc w:val="left"/>
              <w:rPr>
                <w:rFonts w:eastAsia="Times New Roman" w:cs="Times"/>
              </w:rPr>
            </w:pPr>
            <w:r w:rsidRPr="004B281F">
              <w:rPr>
                <w:rFonts w:eastAsia="Times New Roman" w:cs="Times"/>
              </w:rPr>
              <w:t>Opt3. A list of coherence types (as in Rel-15) indicating a subset of ports</w:t>
            </w:r>
          </w:p>
          <w:p w14:paraId="2D0A11FD" w14:textId="52FF9CD7" w:rsidR="006723D4" w:rsidRPr="004B281F" w:rsidRDefault="006723D4" w:rsidP="006723D4">
            <w:pPr>
              <w:numPr>
                <w:ilvl w:val="1"/>
                <w:numId w:val="24"/>
              </w:numPr>
              <w:autoSpaceDE/>
              <w:autoSpaceDN/>
              <w:adjustRightInd/>
              <w:snapToGrid/>
              <w:spacing w:before="0" w:after="0"/>
              <w:jc w:val="left"/>
              <w:rPr>
                <w:rFonts w:eastAsia="Times New Roman" w:cs="Times"/>
              </w:rPr>
            </w:pPr>
            <w:r w:rsidRPr="004B281F">
              <w:rPr>
                <w:rFonts w:eastAsia="Times New Roman" w:cs="Times"/>
              </w:rPr>
              <w:t>The NW configures an association between </w:t>
            </w:r>
            <w:r w:rsidRPr="004B281F">
              <w:rPr>
                <w:rFonts w:eastAsia="Times New Roman"/>
                <w:bCs/>
              </w:rPr>
              <w:t>an rank</w:t>
            </w:r>
            <w:r w:rsidRPr="004B281F">
              <w:rPr>
                <w:rFonts w:eastAsia="Times New Roman" w:cs="Times"/>
              </w:rPr>
              <w:t> index and number of SRS antenna ports/</w:t>
            </w:r>
            <w:r w:rsidRPr="004B281F">
              <w:rPr>
                <w:rFonts w:eastAsia="Times New Roman"/>
                <w:bCs/>
              </w:rPr>
              <w:t>coherence type</w:t>
            </w:r>
          </w:p>
          <w:p w14:paraId="7660D506" w14:textId="77777777" w:rsidR="006723D4" w:rsidRPr="004B281F" w:rsidRDefault="006723D4" w:rsidP="006723D4">
            <w:pPr>
              <w:numPr>
                <w:ilvl w:val="1"/>
                <w:numId w:val="24"/>
              </w:numPr>
              <w:autoSpaceDE/>
              <w:autoSpaceDN/>
              <w:adjustRightInd/>
              <w:snapToGrid/>
              <w:spacing w:before="0" w:after="0"/>
              <w:jc w:val="left"/>
              <w:rPr>
                <w:rFonts w:eastAsia="Times New Roman" w:cs="Times"/>
              </w:rPr>
            </w:pPr>
            <w:r w:rsidRPr="004B281F">
              <w:rPr>
                <w:rFonts w:eastAsia="Times New Roman" w:cs="Times"/>
              </w:rPr>
              <w:t>Include </w:t>
            </w:r>
            <w:r w:rsidRPr="004B281F">
              <w:rPr>
                <w:rFonts w:eastAsia="Times New Roman"/>
                <w:bCs/>
              </w:rPr>
              <w:t>at least one of</w:t>
            </w:r>
            <w:r w:rsidRPr="004B281F">
              <w:rPr>
                <w:rFonts w:eastAsia="Times New Roman" w:cs="Times"/>
              </w:rPr>
              <w:t> the index, the maximum UL rank </w:t>
            </w:r>
            <w:r w:rsidRPr="004B281F">
              <w:rPr>
                <w:rFonts w:eastAsia="Times New Roman"/>
                <w:bCs/>
              </w:rPr>
              <w:t>or SRS antenna ports or coherence type</w:t>
            </w:r>
            <w:r w:rsidRPr="004B281F">
              <w:rPr>
                <w:rFonts w:eastAsia="Times New Roman" w:cs="Times"/>
              </w:rPr>
              <w:t> corresponding to a reported SSBRI/CRI in a beam reporting instance </w:t>
            </w:r>
          </w:p>
          <w:p w14:paraId="7BD93745" w14:textId="77777777" w:rsidR="006723D4" w:rsidRPr="004B281F" w:rsidRDefault="006723D4" w:rsidP="006723D4">
            <w:pPr>
              <w:numPr>
                <w:ilvl w:val="2"/>
                <w:numId w:val="27"/>
              </w:numPr>
              <w:autoSpaceDE/>
              <w:autoSpaceDN/>
              <w:adjustRightInd/>
              <w:snapToGrid/>
              <w:spacing w:before="0" w:after="0"/>
              <w:jc w:val="left"/>
              <w:rPr>
                <w:rFonts w:eastAsia="Times New Roman" w:cs="Times"/>
              </w:rPr>
            </w:pPr>
            <w:r w:rsidRPr="004B281F">
              <w:rPr>
                <w:rFonts w:eastAsia="Times New Roman" w:cs="Times"/>
              </w:rPr>
              <w:t>FFS : timeline to apply above result in the beam report instance</w:t>
            </w:r>
          </w:p>
          <w:p w14:paraId="572A4814" w14:textId="77777777" w:rsidR="006723D4" w:rsidRPr="004B281F" w:rsidRDefault="006723D4" w:rsidP="006723D4">
            <w:pPr>
              <w:numPr>
                <w:ilvl w:val="1"/>
                <w:numId w:val="24"/>
              </w:numPr>
              <w:autoSpaceDE/>
              <w:autoSpaceDN/>
              <w:adjustRightInd/>
              <w:snapToGrid/>
              <w:spacing w:before="0" w:after="0"/>
              <w:jc w:val="left"/>
              <w:rPr>
                <w:rFonts w:eastAsia="Times New Roman" w:cs="Times"/>
              </w:rPr>
            </w:pPr>
            <w:r>
              <w:rPr>
                <w:rFonts w:eastAsia="Times New Roman" w:cs="Times"/>
              </w:rPr>
              <w:t>Support multiple codebook</w:t>
            </w:r>
            <w:r w:rsidRPr="004B281F">
              <w:rPr>
                <w:rFonts w:eastAsia="Times New Roman" w:cs="Times"/>
              </w:rPr>
              <w:t>-based SRS resource sets with different number of SRS antenna ports</w:t>
            </w:r>
          </w:p>
          <w:p w14:paraId="203D410E" w14:textId="43C5523D" w:rsidR="0089614B" w:rsidRPr="006723D4" w:rsidRDefault="006723D4" w:rsidP="000D15BF">
            <w:pPr>
              <w:numPr>
                <w:ilvl w:val="2"/>
                <w:numId w:val="27"/>
              </w:numPr>
              <w:autoSpaceDE/>
              <w:autoSpaceDN/>
              <w:adjustRightInd/>
              <w:snapToGrid/>
              <w:spacing w:before="0" w:after="0"/>
              <w:jc w:val="left"/>
              <w:rPr>
                <w:rFonts w:eastAsia="Times New Roman" w:cs="Times"/>
              </w:rPr>
            </w:pPr>
            <w:r w:rsidRPr="004B281F">
              <w:rPr>
                <w:rFonts w:eastAsia="Times New Roman" w:cs="Times"/>
              </w:rPr>
              <w:t>The indicated SRI is based on the SRS resources corresponding to one SRS resource set, where the SRS resource set should be aligned with the UE reported info corresponding to the index</w:t>
            </w:r>
          </w:p>
        </w:tc>
      </w:tr>
    </w:tbl>
    <w:p w14:paraId="5736BC24" w14:textId="34953F1D" w:rsidR="00F270CE" w:rsidRDefault="00F270CE" w:rsidP="00121DBE">
      <w:pPr>
        <w:rPr>
          <w:lang w:eastAsia="zh-CN"/>
        </w:rPr>
      </w:pPr>
      <w:r>
        <w:rPr>
          <w:lang w:eastAsia="zh-CN"/>
        </w:rPr>
        <w:lastRenderedPageBreak/>
        <w:t xml:space="preserve">There are common parts between scheme 1 and scheme 2. The first one is that UE should report the maximum number of SRS antenna ports and/or </w:t>
      </w:r>
      <w:r w:rsidRPr="004B281F">
        <w:rPr>
          <w:rFonts w:eastAsia="Times New Roman"/>
          <w:bCs/>
        </w:rPr>
        <w:t>coherence type</w:t>
      </w:r>
      <w:r>
        <w:rPr>
          <w:lang w:eastAsia="zh-CN"/>
        </w:rPr>
        <w:t xml:space="preserve"> for each panel as a UE capability. The second one is that UE will include an index for each SSBRI/CRI in a beam report. </w:t>
      </w:r>
      <w:r w:rsidR="00C75BC8">
        <w:rPr>
          <w:lang w:eastAsia="zh-CN"/>
        </w:rPr>
        <w:t xml:space="preserve">On the other hand, the main difference is that the index in scheme 1 is newly defined while in scheme 2 </w:t>
      </w:r>
      <w:r w:rsidR="00F35FC5">
        <w:rPr>
          <w:lang w:eastAsia="zh-CN"/>
        </w:rPr>
        <w:t xml:space="preserve">rank index </w:t>
      </w:r>
      <w:r w:rsidR="00F35FC5">
        <w:rPr>
          <w:rFonts w:hint="eastAsia"/>
          <w:lang w:eastAsia="zh-CN"/>
        </w:rPr>
        <w:t>is</w:t>
      </w:r>
      <w:r w:rsidR="00F35FC5">
        <w:rPr>
          <w:lang w:eastAsia="zh-CN"/>
        </w:rPr>
        <w:t xml:space="preserve"> </w:t>
      </w:r>
      <w:r w:rsidR="00F35FC5">
        <w:rPr>
          <w:rFonts w:hint="eastAsia"/>
          <w:lang w:eastAsia="zh-CN"/>
        </w:rPr>
        <w:t>used</w:t>
      </w:r>
      <w:r w:rsidR="00F35FC5">
        <w:rPr>
          <w:lang w:eastAsia="zh-CN"/>
        </w:rPr>
        <w:t xml:space="preserve">. In our views, introducing a new index is a more clear solution. Scheme 2 cannot support the case when multiple panels are equipped with the same number of antenna ports, while scheme 1 doesn’t have the problem. In addition, further enhancement such as </w:t>
      </w:r>
      <w:r w:rsidR="009E110D">
        <w:rPr>
          <w:lang w:eastAsia="zh-CN"/>
        </w:rPr>
        <w:t>simultaneous transmission across multiple panels can be easily extended based on scheme 1. Therefore, scheme 1 is our 1</w:t>
      </w:r>
      <w:r w:rsidR="009E110D" w:rsidRPr="009E110D">
        <w:rPr>
          <w:vertAlign w:val="superscript"/>
          <w:lang w:eastAsia="zh-CN"/>
        </w:rPr>
        <w:t>st</w:t>
      </w:r>
      <w:r w:rsidR="009E110D">
        <w:rPr>
          <w:lang w:eastAsia="zh-CN"/>
        </w:rPr>
        <w:t xml:space="preserve"> preference.</w:t>
      </w:r>
    </w:p>
    <w:p w14:paraId="5BE28A78" w14:textId="66CBEB85" w:rsidR="0093195A" w:rsidRPr="00A942F6" w:rsidRDefault="00FD195D" w:rsidP="0093195A">
      <w:pPr>
        <w:pStyle w:val="LGTdoc"/>
        <w:spacing w:afterLines="0" w:line="240" w:lineRule="auto"/>
        <w:rPr>
          <w:b/>
          <w:i/>
          <w:lang w:eastAsia="zh-CN"/>
        </w:rPr>
      </w:pPr>
      <w:r>
        <w:rPr>
          <w:b/>
          <w:i/>
          <w:lang w:eastAsia="zh-CN"/>
        </w:rPr>
        <w:t>Proposa</w:t>
      </w:r>
      <w:r w:rsidRPr="006534D5">
        <w:rPr>
          <w:b/>
          <w:i/>
          <w:lang w:eastAsia="zh-CN"/>
        </w:rPr>
        <w:t xml:space="preserve">l </w:t>
      </w:r>
      <w:r w:rsidR="00D454F6">
        <w:rPr>
          <w:b/>
          <w:i/>
          <w:lang w:eastAsia="zh-CN"/>
        </w:rPr>
        <w:t>1</w:t>
      </w:r>
      <w:r w:rsidR="00D625B0">
        <w:rPr>
          <w:b/>
          <w:i/>
          <w:lang w:eastAsia="zh-CN"/>
        </w:rPr>
        <w:t>2</w:t>
      </w:r>
      <w:r w:rsidR="0093195A" w:rsidRPr="006534D5">
        <w:rPr>
          <w:b/>
          <w:i/>
          <w:lang w:eastAsia="zh-CN"/>
        </w:rPr>
        <w:t xml:space="preserve">: </w:t>
      </w:r>
      <w:r w:rsidR="009E110D">
        <w:rPr>
          <w:b/>
          <w:i/>
          <w:lang w:eastAsia="zh-CN"/>
        </w:rPr>
        <w:t xml:space="preserve">Regarding </w:t>
      </w:r>
      <w:r w:rsidR="009E110D" w:rsidRPr="009E110D">
        <w:rPr>
          <w:b/>
          <w:i/>
          <w:lang w:eastAsia="zh-CN"/>
        </w:rPr>
        <w:t>UE -initiated panel activation and selection</w:t>
      </w:r>
      <w:r w:rsidR="009E110D">
        <w:rPr>
          <w:b/>
          <w:i/>
          <w:lang w:eastAsia="zh-CN"/>
        </w:rPr>
        <w:t>,</w:t>
      </w:r>
      <w:r w:rsidR="009E110D" w:rsidRPr="009E110D">
        <w:rPr>
          <w:b/>
          <w:i/>
          <w:lang w:eastAsia="zh-CN"/>
        </w:rPr>
        <w:t xml:space="preserve"> </w:t>
      </w:r>
      <w:r w:rsidR="009E110D">
        <w:rPr>
          <w:b/>
          <w:i/>
          <w:lang w:eastAsia="zh-CN"/>
        </w:rPr>
        <w:t>s</w:t>
      </w:r>
      <w:r w:rsidR="006534D5" w:rsidRPr="006534D5">
        <w:rPr>
          <w:rFonts w:eastAsiaTheme="minorEastAsia"/>
          <w:b/>
          <w:i/>
          <w:lang w:eastAsia="zh-CN"/>
        </w:rPr>
        <w:t>upport</w:t>
      </w:r>
      <w:r w:rsidR="006534D5" w:rsidRPr="006534D5">
        <w:rPr>
          <w:b/>
          <w:i/>
          <w:lang w:eastAsia="zh-CN"/>
        </w:rPr>
        <w:t xml:space="preserve"> </w:t>
      </w:r>
      <w:r w:rsidR="009E110D">
        <w:rPr>
          <w:b/>
          <w:i/>
          <w:lang w:val="en-US" w:eastAsia="zh-CN"/>
        </w:rPr>
        <w:t>scheme 1</w:t>
      </w:r>
      <w:r w:rsidR="0093195A" w:rsidRPr="00C162A9">
        <w:rPr>
          <w:b/>
          <w:i/>
          <w:lang w:eastAsia="zh-CN"/>
        </w:rPr>
        <w:t>.</w:t>
      </w:r>
    </w:p>
    <w:p w14:paraId="70AC00AC" w14:textId="77777777" w:rsidR="00C00DC9" w:rsidRPr="009E110D" w:rsidRDefault="00C00DC9" w:rsidP="00084D48">
      <w:pPr>
        <w:rPr>
          <w:lang w:val="en-GB" w:eastAsia="zh-CN"/>
        </w:rPr>
      </w:pPr>
    </w:p>
    <w:p w14:paraId="697462F3" w14:textId="2B3D6B84" w:rsidR="0093195A" w:rsidRDefault="0093195A" w:rsidP="0093195A">
      <w:pPr>
        <w:pStyle w:val="2"/>
      </w:pPr>
      <w:r>
        <w:t>MPE mitigation</w:t>
      </w:r>
    </w:p>
    <w:p w14:paraId="5E32C8F9" w14:textId="03DAB1D0" w:rsidR="00932562" w:rsidRDefault="009E110D" w:rsidP="00DE35DE">
      <w:pPr>
        <w:rPr>
          <w:lang w:eastAsia="zh-CN"/>
        </w:rPr>
      </w:pPr>
      <w:r>
        <w:rPr>
          <w:lang w:eastAsia="zh-CN"/>
        </w:rPr>
        <w:t>During the last meeting, MAC CE based P-MPR report has been supported</w:t>
      </w:r>
      <w:r w:rsidR="002A25BE">
        <w:rPr>
          <w:lang w:eastAsia="zh-CN"/>
        </w:rPr>
        <w:t>.</w:t>
      </w:r>
    </w:p>
    <w:tbl>
      <w:tblPr>
        <w:tblStyle w:val="ad"/>
        <w:tblW w:w="0" w:type="auto"/>
        <w:tblLook w:val="04A0" w:firstRow="1" w:lastRow="0" w:firstColumn="1" w:lastColumn="0" w:noHBand="0" w:noVBand="1"/>
      </w:tblPr>
      <w:tblGrid>
        <w:gridCol w:w="9307"/>
      </w:tblGrid>
      <w:tr w:rsidR="00215203" w14:paraId="3F0364C0" w14:textId="77777777" w:rsidTr="00987564">
        <w:tc>
          <w:tcPr>
            <w:tcW w:w="9307" w:type="dxa"/>
          </w:tcPr>
          <w:p w14:paraId="4C84F012" w14:textId="77777777" w:rsidR="006723D4" w:rsidRPr="006723D4" w:rsidRDefault="006723D4" w:rsidP="006723D4">
            <w:pPr>
              <w:rPr>
                <w:b/>
                <w:bCs/>
                <w:szCs w:val="20"/>
                <w:highlight w:val="green"/>
              </w:rPr>
            </w:pPr>
            <w:r w:rsidRPr="006723D4">
              <w:rPr>
                <w:b/>
                <w:bCs/>
                <w:szCs w:val="20"/>
                <w:highlight w:val="green"/>
              </w:rPr>
              <w:t>Agreement</w:t>
            </w:r>
          </w:p>
          <w:p w14:paraId="22FABF14" w14:textId="77777777" w:rsidR="006723D4" w:rsidRPr="00E63ECA" w:rsidRDefault="006723D4" w:rsidP="006723D4">
            <w:pPr>
              <w:rPr>
                <w:rFonts w:eastAsia="Times New Roman"/>
                <w:szCs w:val="20"/>
              </w:rPr>
            </w:pPr>
            <w:r w:rsidRPr="00E63ECA">
              <w:rPr>
                <w:szCs w:val="20"/>
                <w:lang w:eastAsia="zh-CN"/>
              </w:rPr>
              <w:t xml:space="preserve">On Rel.17 enhancements to facilitate MPE mitigation, </w:t>
            </w:r>
            <w:r w:rsidRPr="00E63ECA">
              <w:rPr>
                <w:rFonts w:eastAsia="Times New Roman"/>
                <w:szCs w:val="20"/>
              </w:rPr>
              <w:t>support the following enhancement on the Rel-16 event-triggered P-MPR-based reporting (included in the PHR report when a threshold is reached, reported via MAC-CE):</w:t>
            </w:r>
          </w:p>
          <w:p w14:paraId="08812242" w14:textId="77777777" w:rsidR="006723D4" w:rsidRDefault="006723D4" w:rsidP="006723D4">
            <w:pPr>
              <w:pStyle w:val="af2"/>
              <w:numPr>
                <w:ilvl w:val="0"/>
                <w:numId w:val="28"/>
              </w:numPr>
              <w:autoSpaceDE/>
              <w:autoSpaceDN/>
              <w:adjustRightInd/>
              <w:spacing w:before="0" w:after="0"/>
              <w:ind w:firstLineChars="0"/>
              <w:rPr>
                <w:rFonts w:eastAsia="Times New Roman"/>
                <w:szCs w:val="20"/>
              </w:rPr>
            </w:pPr>
            <w:r w:rsidRPr="009B6227">
              <w:rPr>
                <w:rFonts w:eastAsia="Times New Roman"/>
                <w:szCs w:val="20"/>
              </w:rPr>
              <w:t>In addition to the existing field in the PHR MAC-CE, N</w:t>
            </w:r>
            <w:r w:rsidRPr="00E63ECA">
              <w:rPr>
                <w:rFonts w:eastAsia="Times New Roman"/>
                <w:szCs w:val="20"/>
              </w:rPr>
              <w:t xml:space="preserve">≥1 P-MPR values can be reported </w:t>
            </w:r>
          </w:p>
          <w:p w14:paraId="5D0BF619" w14:textId="77777777" w:rsidR="006723D4" w:rsidRPr="00E66840" w:rsidRDefault="006723D4" w:rsidP="006723D4">
            <w:pPr>
              <w:pStyle w:val="af2"/>
              <w:numPr>
                <w:ilvl w:val="1"/>
                <w:numId w:val="28"/>
              </w:numPr>
              <w:autoSpaceDE/>
              <w:autoSpaceDN/>
              <w:adjustRightInd/>
              <w:spacing w:before="0" w:after="0"/>
              <w:ind w:firstLineChars="0"/>
              <w:rPr>
                <w:rFonts w:eastAsia="Times New Roman"/>
                <w:szCs w:val="20"/>
              </w:rPr>
            </w:pPr>
            <w:r>
              <w:rPr>
                <w:rFonts w:eastAsia="Times New Roman"/>
                <w:szCs w:val="20"/>
              </w:rPr>
              <w:t xml:space="preserve">The N P-MPR values are reported </w:t>
            </w:r>
            <w:r w:rsidRPr="00E63ECA">
              <w:rPr>
                <w:rFonts w:eastAsia="Times New Roman"/>
                <w:szCs w:val="20"/>
              </w:rPr>
              <w:t xml:space="preserve">together with </w:t>
            </w:r>
            <w:r w:rsidRPr="00E66840">
              <w:rPr>
                <w:rFonts w:eastAsia="Times New Roman"/>
                <w:szCs w:val="20"/>
              </w:rPr>
              <w:t>the following:</w:t>
            </w:r>
          </w:p>
          <w:p w14:paraId="2EECF8CC" w14:textId="77777777" w:rsidR="006723D4" w:rsidRPr="00602B16" w:rsidRDefault="006723D4" w:rsidP="006723D4">
            <w:pPr>
              <w:pStyle w:val="af2"/>
              <w:numPr>
                <w:ilvl w:val="2"/>
                <w:numId w:val="28"/>
              </w:numPr>
              <w:autoSpaceDE/>
              <w:autoSpaceDN/>
              <w:adjustRightInd/>
              <w:spacing w:before="0" w:after="0"/>
              <w:ind w:firstLineChars="0"/>
              <w:rPr>
                <w:rFonts w:eastAsia="Times New Roman"/>
                <w:szCs w:val="20"/>
              </w:rPr>
            </w:pPr>
            <w:r w:rsidRPr="00602B16">
              <w:rPr>
                <w:rFonts w:eastAsia="Times New Roman"/>
                <w:szCs w:val="20"/>
              </w:rPr>
              <w:t>(</w:t>
            </w:r>
            <w:r w:rsidRPr="00602B16">
              <w:rPr>
                <w:rFonts w:eastAsia="Times New Roman"/>
                <w:szCs w:val="20"/>
                <w:highlight w:val="darkYellow"/>
              </w:rPr>
              <w:t>Working Assumption</w:t>
            </w:r>
            <w:r w:rsidRPr="00602B16">
              <w:rPr>
                <w:rFonts w:eastAsia="Times New Roman"/>
                <w:szCs w:val="20"/>
              </w:rPr>
              <w:t>) For each P-MPR value, up to M SSBRI(s)/CRI(s), where the SSBRI(s)/CRI(s) is selected by the UE from a candidate SSB/CSI-RS resource pool (FFS: how to perform the selection)</w:t>
            </w:r>
          </w:p>
          <w:p w14:paraId="54116A2C" w14:textId="77777777" w:rsidR="006723D4" w:rsidRPr="00602B16" w:rsidRDefault="006723D4" w:rsidP="006723D4">
            <w:pPr>
              <w:pStyle w:val="af2"/>
              <w:numPr>
                <w:ilvl w:val="3"/>
                <w:numId w:val="28"/>
              </w:numPr>
              <w:autoSpaceDE/>
              <w:autoSpaceDN/>
              <w:adjustRightInd/>
              <w:spacing w:before="0" w:after="0"/>
              <w:ind w:firstLineChars="0"/>
              <w:rPr>
                <w:rFonts w:eastAsia="Times New Roman"/>
                <w:szCs w:val="20"/>
              </w:rPr>
            </w:pPr>
            <w:r w:rsidRPr="00602B16">
              <w:rPr>
                <w:rFonts w:eastAsia="Times New Roman"/>
                <w:szCs w:val="20"/>
              </w:rPr>
              <w:t>FFS: The supported value(s) of M</w:t>
            </w:r>
          </w:p>
          <w:p w14:paraId="3B22FF70" w14:textId="77777777" w:rsidR="006723D4" w:rsidRDefault="006723D4" w:rsidP="006723D4">
            <w:pPr>
              <w:pStyle w:val="af2"/>
              <w:numPr>
                <w:ilvl w:val="0"/>
                <w:numId w:val="28"/>
              </w:numPr>
              <w:autoSpaceDE/>
              <w:autoSpaceDN/>
              <w:adjustRightInd/>
              <w:spacing w:before="0" w:after="0"/>
              <w:ind w:firstLineChars="0"/>
              <w:rPr>
                <w:rFonts w:eastAsia="Times New Roman"/>
                <w:szCs w:val="20"/>
              </w:rPr>
            </w:pPr>
            <w:r w:rsidRPr="00E63ECA">
              <w:rPr>
                <w:rFonts w:eastAsia="Times New Roman"/>
                <w:szCs w:val="20"/>
              </w:rPr>
              <w:t>FFS: Whether N represents the number of selected beams or the number of panels</w:t>
            </w:r>
          </w:p>
          <w:p w14:paraId="48AE4347" w14:textId="77777777" w:rsidR="006723D4" w:rsidRPr="00E63ECA" w:rsidRDefault="006723D4" w:rsidP="006723D4">
            <w:pPr>
              <w:pStyle w:val="af2"/>
              <w:numPr>
                <w:ilvl w:val="0"/>
                <w:numId w:val="28"/>
              </w:numPr>
              <w:autoSpaceDE/>
              <w:autoSpaceDN/>
              <w:adjustRightInd/>
              <w:spacing w:before="0" w:after="0"/>
              <w:ind w:firstLineChars="0"/>
              <w:rPr>
                <w:rFonts w:eastAsia="Times New Roman"/>
                <w:szCs w:val="20"/>
              </w:rPr>
            </w:pPr>
            <w:r>
              <w:rPr>
                <w:rFonts w:eastAsia="Times New Roman"/>
                <w:szCs w:val="20"/>
              </w:rPr>
              <w:t>FFS: Supported values of N</w:t>
            </w:r>
          </w:p>
          <w:p w14:paraId="6057E198" w14:textId="77777777" w:rsidR="006723D4" w:rsidRPr="00E63ECA" w:rsidRDefault="006723D4" w:rsidP="006723D4">
            <w:pPr>
              <w:pStyle w:val="af2"/>
              <w:numPr>
                <w:ilvl w:val="0"/>
                <w:numId w:val="28"/>
              </w:numPr>
              <w:autoSpaceDE/>
              <w:autoSpaceDN/>
              <w:adjustRightInd/>
              <w:spacing w:before="0" w:after="0"/>
              <w:ind w:firstLineChars="0"/>
              <w:rPr>
                <w:rFonts w:eastAsia="Times New Roman"/>
                <w:szCs w:val="20"/>
              </w:rPr>
            </w:pPr>
            <w:r w:rsidRPr="00E63ECA">
              <w:rPr>
                <w:rFonts w:eastAsia="Times New Roman"/>
                <w:szCs w:val="20"/>
              </w:rPr>
              <w:t xml:space="preserve">FFS: Whether beam-specific and/or panel-specific PHR is also reported </w:t>
            </w:r>
          </w:p>
          <w:p w14:paraId="26766627" w14:textId="77777777" w:rsidR="006723D4" w:rsidRPr="00E63ECA" w:rsidRDefault="006723D4" w:rsidP="006723D4">
            <w:pPr>
              <w:pStyle w:val="af2"/>
              <w:numPr>
                <w:ilvl w:val="0"/>
                <w:numId w:val="28"/>
              </w:numPr>
              <w:autoSpaceDE/>
              <w:autoSpaceDN/>
              <w:adjustRightInd/>
              <w:spacing w:before="0" w:after="0"/>
              <w:ind w:firstLineChars="0"/>
              <w:rPr>
                <w:rFonts w:eastAsia="Times New Roman"/>
                <w:szCs w:val="20"/>
              </w:rPr>
            </w:pPr>
            <w:r w:rsidRPr="00E63ECA">
              <w:rPr>
                <w:rFonts w:eastAsia="Times New Roman"/>
                <w:szCs w:val="20"/>
              </w:rPr>
              <w:t xml:space="preserve">FFS: Additional reporting quantities, e.g. SSBRI/CRI, </w:t>
            </w:r>
            <w:r w:rsidRPr="00E63ECA">
              <w:rPr>
                <w:szCs w:val="20"/>
                <w:lang w:eastAsia="zh-CN"/>
              </w:rPr>
              <w:t>MPR+DL RSRP, or modified virtual PHR</w:t>
            </w:r>
          </w:p>
          <w:p w14:paraId="5E500602" w14:textId="49408606" w:rsidR="00215203" w:rsidRPr="006723D4" w:rsidRDefault="006723D4" w:rsidP="00FC783A">
            <w:pPr>
              <w:pStyle w:val="af2"/>
              <w:numPr>
                <w:ilvl w:val="0"/>
                <w:numId w:val="28"/>
              </w:numPr>
              <w:autoSpaceDE/>
              <w:autoSpaceDN/>
              <w:adjustRightInd/>
              <w:spacing w:before="0" w:after="0"/>
              <w:ind w:firstLineChars="0"/>
              <w:rPr>
                <w:rFonts w:eastAsia="Times New Roman"/>
                <w:szCs w:val="20"/>
              </w:rPr>
            </w:pPr>
            <w:r w:rsidRPr="00E63ECA">
              <w:rPr>
                <w:rFonts w:eastAsia="Times New Roman"/>
                <w:szCs w:val="20"/>
              </w:rPr>
              <w:t xml:space="preserve">FFS: </w:t>
            </w:r>
            <w:r w:rsidRPr="00E63ECA">
              <w:rPr>
                <w:szCs w:val="20"/>
                <w:lang w:eastAsia="zh-CN"/>
              </w:rPr>
              <w:t>additional signaling (e.g. CSI triggering) from the NW</w:t>
            </w:r>
          </w:p>
        </w:tc>
      </w:tr>
    </w:tbl>
    <w:p w14:paraId="2D6624B3" w14:textId="275A16FC" w:rsidR="00B268E8" w:rsidRDefault="007A630A" w:rsidP="00084D48">
      <w:pPr>
        <w:rPr>
          <w:rFonts w:eastAsia="Times New Roman"/>
          <w:szCs w:val="20"/>
        </w:rPr>
      </w:pPr>
      <w:r>
        <w:rPr>
          <w:lang w:eastAsia="zh-CN"/>
        </w:rPr>
        <w:t xml:space="preserve">In our understanding, </w:t>
      </w:r>
      <w:r w:rsidR="008A20CF">
        <w:rPr>
          <w:lang w:eastAsia="zh-CN"/>
        </w:rPr>
        <w:t xml:space="preserve">when </w:t>
      </w:r>
      <w:r w:rsidR="00B268E8">
        <w:rPr>
          <w:lang w:eastAsia="zh-CN"/>
        </w:rPr>
        <w:t xml:space="preserve">MPE issue happens on </w:t>
      </w:r>
      <w:r w:rsidR="008A20CF">
        <w:rPr>
          <w:lang w:eastAsia="zh-CN"/>
        </w:rPr>
        <w:t>at least one panel</w:t>
      </w:r>
      <w:r w:rsidR="008A20CF">
        <w:rPr>
          <w:rFonts w:eastAsia="Times New Roman"/>
          <w:szCs w:val="20"/>
        </w:rPr>
        <w:t>, UE will trigger a P-MPR reporting with N P-MPR values, where</w:t>
      </w:r>
      <w:r w:rsidR="008A20CF" w:rsidRPr="00E63ECA">
        <w:rPr>
          <w:rFonts w:eastAsia="Times New Roman"/>
          <w:szCs w:val="20"/>
        </w:rPr>
        <w:t xml:space="preserve"> </w:t>
      </w:r>
      <w:r w:rsidRPr="00E63ECA">
        <w:rPr>
          <w:rFonts w:eastAsia="Times New Roman"/>
          <w:szCs w:val="20"/>
        </w:rPr>
        <w:t>N represents the number of panels</w:t>
      </w:r>
      <w:r w:rsidR="00B268E8">
        <w:rPr>
          <w:rFonts w:eastAsia="Times New Roman"/>
          <w:szCs w:val="20"/>
        </w:rPr>
        <w:t xml:space="preserve"> that are experiencing MPE issue</w:t>
      </w:r>
      <w:r>
        <w:rPr>
          <w:rFonts w:eastAsia="Times New Roman"/>
          <w:szCs w:val="20"/>
        </w:rPr>
        <w:t xml:space="preserve">. </w:t>
      </w:r>
      <w:r w:rsidR="00B268E8">
        <w:rPr>
          <w:rFonts w:eastAsia="Times New Roman"/>
          <w:szCs w:val="20"/>
        </w:rPr>
        <w:t xml:space="preserve">Together with the P-MPR values, UE will recommend M candidate beams, where each of the beam corresponds to one panel that doesn’t have MPE issue. Therefore, M should be the total number of selected </w:t>
      </w:r>
      <w:r w:rsidR="00B268E8" w:rsidRPr="00602B16">
        <w:rPr>
          <w:rFonts w:eastAsia="Times New Roman"/>
          <w:szCs w:val="20"/>
        </w:rPr>
        <w:t>SSBRI(s)/CRI(s)</w:t>
      </w:r>
      <w:r w:rsidR="00B268E8">
        <w:rPr>
          <w:rFonts w:eastAsia="Times New Roman"/>
          <w:szCs w:val="20"/>
        </w:rPr>
        <w:t xml:space="preserve"> for all panels, and M &lt;= (#panels - N).</w:t>
      </w:r>
    </w:p>
    <w:p w14:paraId="2DE66FA1" w14:textId="62E41EE4" w:rsidR="00D60E7B" w:rsidRPr="00D60E7B" w:rsidRDefault="00D60E7B" w:rsidP="00084D48">
      <w:pPr>
        <w:rPr>
          <w:b/>
          <w:i/>
          <w:szCs w:val="20"/>
          <w:lang w:eastAsia="zh-CN"/>
        </w:rPr>
      </w:pPr>
      <w:r>
        <w:rPr>
          <w:b/>
          <w:i/>
          <w:szCs w:val="20"/>
          <w:lang w:eastAsia="zh-CN"/>
        </w:rPr>
        <w:t>Proposal</w:t>
      </w:r>
      <w:r w:rsidR="00D625B0">
        <w:rPr>
          <w:b/>
          <w:i/>
          <w:szCs w:val="20"/>
          <w:lang w:eastAsia="zh-CN"/>
        </w:rPr>
        <w:t xml:space="preserve"> 13</w:t>
      </w:r>
      <w:r>
        <w:rPr>
          <w:b/>
          <w:i/>
          <w:szCs w:val="20"/>
          <w:lang w:eastAsia="zh-CN"/>
        </w:rPr>
        <w:t xml:space="preserve">: N </w:t>
      </w:r>
      <w:r w:rsidRPr="00D60E7B">
        <w:rPr>
          <w:b/>
          <w:i/>
          <w:szCs w:val="20"/>
          <w:lang w:eastAsia="zh-CN"/>
        </w:rPr>
        <w:t>represents the number of panels</w:t>
      </w:r>
      <w:r>
        <w:rPr>
          <w:b/>
          <w:i/>
          <w:szCs w:val="20"/>
          <w:lang w:eastAsia="zh-CN"/>
        </w:rPr>
        <w:t xml:space="preserve"> that are </w:t>
      </w:r>
      <w:r w:rsidRPr="00D60E7B">
        <w:rPr>
          <w:b/>
          <w:i/>
          <w:szCs w:val="20"/>
          <w:lang w:eastAsia="zh-CN"/>
        </w:rPr>
        <w:t>experiencing MPE issue</w:t>
      </w:r>
      <w:r>
        <w:rPr>
          <w:b/>
          <w:i/>
          <w:szCs w:val="20"/>
          <w:lang w:eastAsia="zh-CN"/>
        </w:rPr>
        <w:t>.</w:t>
      </w:r>
    </w:p>
    <w:p w14:paraId="46307BD7" w14:textId="6EAF6925" w:rsidR="00B268E8" w:rsidRPr="00B268E8" w:rsidRDefault="00B268E8" w:rsidP="00084D48">
      <w:pPr>
        <w:rPr>
          <w:rFonts w:eastAsia="Times New Roman"/>
          <w:b/>
          <w:i/>
          <w:szCs w:val="20"/>
        </w:rPr>
      </w:pPr>
      <w:r w:rsidRPr="00B268E8">
        <w:rPr>
          <w:rFonts w:eastAsia="Times New Roman"/>
          <w:b/>
          <w:i/>
          <w:szCs w:val="20"/>
        </w:rPr>
        <w:lastRenderedPageBreak/>
        <w:t>Proposal</w:t>
      </w:r>
      <w:r w:rsidR="00D625B0">
        <w:rPr>
          <w:rFonts w:eastAsia="Times New Roman"/>
          <w:b/>
          <w:i/>
          <w:szCs w:val="20"/>
        </w:rPr>
        <w:t xml:space="preserve"> 14</w:t>
      </w:r>
      <w:r w:rsidRPr="00B268E8">
        <w:rPr>
          <w:rFonts w:eastAsia="Times New Roman"/>
          <w:b/>
          <w:i/>
          <w:szCs w:val="20"/>
        </w:rPr>
        <w:t>: M is the total number of selected SSBRI(s)/CRI(s) for all panels, and M &lt;= (#panels - N)</w:t>
      </w:r>
      <w:r>
        <w:rPr>
          <w:rFonts w:eastAsia="Times New Roman"/>
          <w:b/>
          <w:i/>
          <w:szCs w:val="20"/>
        </w:rPr>
        <w:t>.</w:t>
      </w:r>
    </w:p>
    <w:p w14:paraId="7FE94D2C" w14:textId="720BEDF2" w:rsidR="006D643E" w:rsidRPr="006B32AB" w:rsidRDefault="006D643E" w:rsidP="0044293A">
      <w:pPr>
        <w:rPr>
          <w:lang w:eastAsia="zh-CN"/>
        </w:rPr>
      </w:pPr>
    </w:p>
    <w:p w14:paraId="318762E3" w14:textId="77777777" w:rsidR="00E015EC" w:rsidRDefault="00E015EC" w:rsidP="00E015EC">
      <w:pPr>
        <w:pStyle w:val="1"/>
      </w:pPr>
      <w:r>
        <w:t>Conclusion</w:t>
      </w:r>
    </w:p>
    <w:p w14:paraId="31E97B27" w14:textId="0116BC9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observations and proposals are achieved:</w:t>
      </w:r>
    </w:p>
    <w:p w14:paraId="1B41A90F" w14:textId="77777777" w:rsidR="002C2405" w:rsidRPr="00643468" w:rsidRDefault="002C2405" w:rsidP="002C2405">
      <w:pPr>
        <w:rPr>
          <w:b/>
          <w:i/>
          <w:lang w:eastAsia="zh-CN"/>
        </w:rPr>
      </w:pPr>
      <w:r>
        <w:rPr>
          <w:b/>
          <w:i/>
          <w:lang w:eastAsia="zh-CN"/>
        </w:rPr>
        <w:t>Proposal 1: C</w:t>
      </w:r>
      <w:r w:rsidRPr="003B7A10">
        <w:rPr>
          <w:b/>
          <w:i/>
          <w:lang w:eastAsia="zh-CN"/>
        </w:rPr>
        <w:t>ommon TCI state ID update and activation</w:t>
      </w:r>
      <w:r>
        <w:rPr>
          <w:b/>
          <w:i/>
          <w:lang w:eastAsia="zh-CN"/>
        </w:rPr>
        <w:t xml:space="preserve"> is applicable for a</w:t>
      </w:r>
      <w:r w:rsidRPr="003B7A10">
        <w:rPr>
          <w:b/>
          <w:i/>
          <w:lang w:eastAsia="zh-CN"/>
        </w:rPr>
        <w:t xml:space="preserve"> set of configured CCs/BWPs</w:t>
      </w:r>
      <w:r>
        <w:rPr>
          <w:b/>
          <w:i/>
          <w:lang w:eastAsia="zh-CN"/>
        </w:rPr>
        <w:t>.</w:t>
      </w:r>
    </w:p>
    <w:p w14:paraId="217D9282" w14:textId="77777777" w:rsidR="002C2405" w:rsidRPr="006653D7" w:rsidRDefault="002C2405" w:rsidP="002C2405">
      <w:pPr>
        <w:rPr>
          <w:b/>
          <w:i/>
          <w:lang w:eastAsia="zh-CN"/>
        </w:rPr>
      </w:pPr>
      <w:r w:rsidRPr="00381B02">
        <w:rPr>
          <w:b/>
          <w:i/>
          <w:lang w:eastAsia="zh-CN"/>
        </w:rPr>
        <w:t>Proposal</w:t>
      </w:r>
      <w:r>
        <w:rPr>
          <w:b/>
          <w:i/>
          <w:lang w:eastAsia="zh-CN"/>
        </w:rPr>
        <w:t xml:space="preserve"> 2</w:t>
      </w:r>
      <w:r w:rsidRPr="00381B02">
        <w:rPr>
          <w:b/>
          <w:i/>
          <w:lang w:eastAsia="zh-CN"/>
        </w:rPr>
        <w:t xml:space="preserve">: </w:t>
      </w:r>
      <w:r>
        <w:rPr>
          <w:b/>
          <w:i/>
          <w:lang w:eastAsia="zh-CN"/>
        </w:rPr>
        <w:t>T</w:t>
      </w:r>
      <w:r w:rsidRPr="006653D7">
        <w:rPr>
          <w:b/>
          <w:i/>
          <w:lang w:eastAsia="zh-CN"/>
        </w:rPr>
        <w:t xml:space="preserve">he reference CC/BWP is the CC/BWP in which the TCI state </w:t>
      </w:r>
      <w:r>
        <w:rPr>
          <w:b/>
          <w:i/>
          <w:lang w:eastAsia="zh-CN"/>
        </w:rPr>
        <w:t xml:space="preserve">pool </w:t>
      </w:r>
      <w:r w:rsidRPr="006653D7">
        <w:rPr>
          <w:b/>
          <w:i/>
          <w:lang w:eastAsia="zh-CN"/>
        </w:rPr>
        <w:t>is configured</w:t>
      </w:r>
      <w:r w:rsidRPr="00381B02">
        <w:rPr>
          <w:b/>
          <w:i/>
          <w:lang w:eastAsia="zh-CN"/>
        </w:rPr>
        <w:t>.</w:t>
      </w:r>
    </w:p>
    <w:p w14:paraId="696A595E" w14:textId="77777777" w:rsidR="002C2405" w:rsidRDefault="002C2405" w:rsidP="002C2405">
      <w:pPr>
        <w:rPr>
          <w:b/>
          <w:i/>
          <w:lang w:eastAsia="zh-CN"/>
        </w:rPr>
      </w:pPr>
      <w:r w:rsidRPr="00381B02">
        <w:rPr>
          <w:b/>
          <w:i/>
          <w:lang w:eastAsia="zh-CN"/>
        </w:rPr>
        <w:t>Proposal</w:t>
      </w:r>
      <w:r>
        <w:rPr>
          <w:b/>
          <w:i/>
          <w:lang w:eastAsia="zh-CN"/>
        </w:rPr>
        <w:t xml:space="preserve"> 3</w:t>
      </w:r>
      <w:r w:rsidRPr="00381B02">
        <w:rPr>
          <w:b/>
          <w:i/>
          <w:lang w:eastAsia="zh-CN"/>
        </w:rPr>
        <w:t xml:space="preserve">: </w:t>
      </w:r>
      <w:r>
        <w:rPr>
          <w:b/>
          <w:i/>
          <w:lang w:eastAsia="zh-CN"/>
        </w:rPr>
        <w:t xml:space="preserve">The </w:t>
      </w:r>
      <w:r>
        <w:rPr>
          <w:rFonts w:hint="eastAsia"/>
          <w:b/>
          <w:i/>
          <w:lang w:eastAsia="zh-CN"/>
        </w:rPr>
        <w:t>number</w:t>
      </w:r>
      <w:r>
        <w:rPr>
          <w:b/>
          <w:i/>
          <w:lang w:eastAsia="zh-CN"/>
        </w:rPr>
        <w:t xml:space="preserve"> of configured reference BWP/CC for a set of BWPs/CCs is 1</w:t>
      </w:r>
      <w:r w:rsidRPr="00381B02">
        <w:rPr>
          <w:b/>
          <w:i/>
          <w:lang w:eastAsia="zh-CN"/>
        </w:rPr>
        <w:t>.</w:t>
      </w:r>
    </w:p>
    <w:p w14:paraId="28504E88" w14:textId="77777777" w:rsidR="002C2405" w:rsidRDefault="002C2405" w:rsidP="002C2405">
      <w:pPr>
        <w:rPr>
          <w:b/>
          <w:i/>
          <w:lang w:eastAsia="zh-CN"/>
        </w:rPr>
      </w:pPr>
      <w:r w:rsidRPr="00DB290B">
        <w:rPr>
          <w:b/>
          <w:i/>
          <w:lang w:eastAsia="zh-CN"/>
        </w:rPr>
        <w:t>P</w:t>
      </w:r>
      <w:r w:rsidRPr="00DB290B">
        <w:rPr>
          <w:rFonts w:hint="eastAsia"/>
          <w:b/>
          <w:i/>
          <w:lang w:eastAsia="zh-CN"/>
        </w:rPr>
        <w:t>roposal</w:t>
      </w:r>
      <w:r w:rsidRPr="00DB290B">
        <w:rPr>
          <w:b/>
          <w:i/>
          <w:lang w:eastAsia="zh-CN"/>
        </w:rPr>
        <w:t xml:space="preserve"> 4</w:t>
      </w:r>
      <w:r w:rsidRPr="00DB290B">
        <w:rPr>
          <w:rFonts w:hint="eastAsia"/>
          <w:b/>
          <w:i/>
          <w:lang w:eastAsia="zh-CN"/>
        </w:rPr>
        <w:t>:</w:t>
      </w:r>
      <w:r w:rsidRPr="00DB290B">
        <w:rPr>
          <w:b/>
          <w:i/>
          <w:lang w:eastAsia="zh-CN"/>
        </w:rPr>
        <w:t xml:space="preserve"> For separate TCI indication, support the same TCI state pool for DL TCI and UL TCI.</w:t>
      </w:r>
      <w:r>
        <w:rPr>
          <w:b/>
          <w:i/>
          <w:lang w:eastAsia="zh-CN"/>
        </w:rPr>
        <w:t xml:space="preserve"> </w:t>
      </w:r>
    </w:p>
    <w:p w14:paraId="4A20152B" w14:textId="77777777" w:rsidR="002C2405" w:rsidRDefault="002C2405" w:rsidP="002C2405">
      <w:pPr>
        <w:rPr>
          <w:b/>
          <w:i/>
          <w:lang w:eastAsia="zh-CN"/>
        </w:rPr>
      </w:pPr>
      <w:r w:rsidRPr="00381B02">
        <w:rPr>
          <w:b/>
          <w:i/>
          <w:lang w:eastAsia="zh-CN"/>
        </w:rPr>
        <w:t>P</w:t>
      </w:r>
      <w:r w:rsidRPr="00381B02">
        <w:rPr>
          <w:rFonts w:hint="eastAsia"/>
          <w:b/>
          <w:i/>
          <w:lang w:eastAsia="zh-CN"/>
        </w:rPr>
        <w:t>roposal</w:t>
      </w:r>
      <w:r>
        <w:rPr>
          <w:b/>
          <w:i/>
          <w:lang w:eastAsia="zh-CN"/>
        </w:rPr>
        <w:t xml:space="preserve"> 5</w:t>
      </w:r>
      <w:r w:rsidRPr="00381B02">
        <w:rPr>
          <w:b/>
          <w:i/>
          <w:lang w:eastAsia="zh-CN"/>
        </w:rPr>
        <w:t>:</w:t>
      </w:r>
      <w:r>
        <w:rPr>
          <w:b/>
          <w:i/>
          <w:lang w:eastAsia="zh-CN"/>
        </w:rPr>
        <w:t xml:space="preserve"> On unified TCI framework, </w:t>
      </w:r>
      <w:r w:rsidRPr="00800388">
        <w:rPr>
          <w:b/>
          <w:i/>
          <w:lang w:eastAsia="zh-CN"/>
        </w:rPr>
        <w:t xml:space="preserve">do not support </w:t>
      </w:r>
      <w:r w:rsidRPr="00800388">
        <w:rPr>
          <w:rFonts w:hint="eastAsia"/>
          <w:b/>
          <w:i/>
          <w:lang w:eastAsia="zh-CN"/>
        </w:rPr>
        <w:t>SSB</w:t>
      </w:r>
      <w:r w:rsidRPr="00800388">
        <w:rPr>
          <w:b/>
          <w:i/>
          <w:lang w:eastAsia="zh-CN"/>
        </w:rPr>
        <w:t xml:space="preserve"> being source RS type for </w:t>
      </w:r>
      <w:r>
        <w:rPr>
          <w:b/>
          <w:i/>
          <w:lang w:eastAsia="zh-CN"/>
        </w:rPr>
        <w:t xml:space="preserve">DL </w:t>
      </w:r>
      <w:r w:rsidRPr="00800388">
        <w:rPr>
          <w:rFonts w:hint="eastAsia"/>
          <w:b/>
          <w:i/>
          <w:lang w:eastAsia="zh-CN"/>
        </w:rPr>
        <w:t>common</w:t>
      </w:r>
      <w:r>
        <w:rPr>
          <w:b/>
          <w:i/>
          <w:lang w:eastAsia="zh-CN"/>
        </w:rPr>
        <w:t xml:space="preserve"> beam indication.</w:t>
      </w:r>
    </w:p>
    <w:p w14:paraId="5A7BC47B" w14:textId="77777777" w:rsidR="002C2405" w:rsidRDefault="002C2405" w:rsidP="002C2405">
      <w:pPr>
        <w:rPr>
          <w:lang w:eastAsia="zh-CN"/>
        </w:rPr>
      </w:pPr>
      <w:r w:rsidRPr="00381B02">
        <w:rPr>
          <w:b/>
          <w:i/>
          <w:lang w:eastAsia="zh-CN"/>
        </w:rPr>
        <w:t>P</w:t>
      </w:r>
      <w:r w:rsidRPr="00381B02">
        <w:rPr>
          <w:rFonts w:hint="eastAsia"/>
          <w:b/>
          <w:i/>
          <w:lang w:eastAsia="zh-CN"/>
        </w:rPr>
        <w:t>roposal</w:t>
      </w:r>
      <w:r>
        <w:rPr>
          <w:b/>
          <w:i/>
          <w:lang w:eastAsia="zh-CN"/>
        </w:rPr>
        <w:t xml:space="preserve"> 6</w:t>
      </w:r>
      <w:r w:rsidRPr="00381B02">
        <w:rPr>
          <w:b/>
          <w:i/>
          <w:lang w:eastAsia="zh-CN"/>
        </w:rPr>
        <w:t>:</w:t>
      </w:r>
      <w:r>
        <w:rPr>
          <w:b/>
          <w:i/>
          <w:lang w:eastAsia="zh-CN"/>
        </w:rPr>
        <w:t xml:space="preserve"> On unified TCI framework, support </w:t>
      </w:r>
      <w:r>
        <w:rPr>
          <w:rFonts w:hint="eastAsia"/>
          <w:b/>
          <w:i/>
          <w:lang w:eastAsia="zh-CN"/>
        </w:rPr>
        <w:t>S</w:t>
      </w:r>
      <w:r>
        <w:rPr>
          <w:b/>
          <w:i/>
          <w:lang w:eastAsia="zh-CN"/>
        </w:rPr>
        <w:t>R</w:t>
      </w:r>
      <w:r>
        <w:rPr>
          <w:rFonts w:hint="eastAsia"/>
          <w:b/>
          <w:i/>
          <w:lang w:eastAsia="zh-CN"/>
        </w:rPr>
        <w:t>S</w:t>
      </w:r>
      <w:r>
        <w:rPr>
          <w:b/>
          <w:i/>
          <w:lang w:eastAsia="zh-CN"/>
        </w:rPr>
        <w:t xml:space="preserve"> for BM being source RS type for DL </w:t>
      </w:r>
      <w:r w:rsidRPr="00800388">
        <w:rPr>
          <w:rFonts w:hint="eastAsia"/>
          <w:b/>
          <w:i/>
          <w:lang w:eastAsia="zh-CN"/>
        </w:rPr>
        <w:t>common</w:t>
      </w:r>
      <w:r>
        <w:rPr>
          <w:b/>
          <w:i/>
          <w:lang w:eastAsia="zh-CN"/>
        </w:rPr>
        <w:t xml:space="preserve"> beam indication.</w:t>
      </w:r>
    </w:p>
    <w:p w14:paraId="5590EFA7" w14:textId="77777777" w:rsidR="002C2405" w:rsidRPr="00FF66F4" w:rsidRDefault="002C2405" w:rsidP="002C2405">
      <w:pPr>
        <w:rPr>
          <w:b/>
          <w:i/>
          <w:color w:val="000000"/>
          <w:szCs w:val="20"/>
          <w:lang w:eastAsia="zh-CN"/>
        </w:rPr>
      </w:pPr>
      <w:r w:rsidRPr="00FF66F4">
        <w:rPr>
          <w:b/>
          <w:i/>
          <w:color w:val="000000"/>
          <w:szCs w:val="20"/>
          <w:lang w:eastAsia="zh-CN"/>
        </w:rPr>
        <w:t>Proposal</w:t>
      </w:r>
      <w:r>
        <w:rPr>
          <w:b/>
          <w:i/>
          <w:color w:val="000000"/>
          <w:szCs w:val="20"/>
          <w:lang w:eastAsia="zh-CN"/>
        </w:rPr>
        <w:t xml:space="preserve"> 7</w:t>
      </w:r>
      <w:r w:rsidRPr="00FF66F4">
        <w:rPr>
          <w:b/>
          <w:i/>
          <w:color w:val="000000"/>
          <w:szCs w:val="20"/>
          <w:lang w:eastAsia="zh-CN"/>
        </w:rPr>
        <w:t xml:space="preserve">: </w:t>
      </w:r>
      <w:r w:rsidRPr="000648C4">
        <w:rPr>
          <w:b/>
          <w:i/>
          <w:color w:val="000000"/>
          <w:szCs w:val="20"/>
          <w:lang w:eastAsia="zh-CN"/>
        </w:rPr>
        <w:t xml:space="preserve">For separate DL/UL TCI, the indicated DL TCI and UL TCI </w:t>
      </w:r>
      <w:r>
        <w:rPr>
          <w:b/>
          <w:i/>
          <w:color w:val="000000"/>
          <w:szCs w:val="20"/>
          <w:lang w:eastAsia="zh-CN"/>
        </w:rPr>
        <w:t>can be associated with SSBs of</w:t>
      </w:r>
      <w:r w:rsidRPr="000648C4">
        <w:rPr>
          <w:b/>
          <w:i/>
          <w:color w:val="000000"/>
          <w:szCs w:val="20"/>
          <w:lang w:eastAsia="zh-CN"/>
        </w:rPr>
        <w:t xml:space="preserve"> </w:t>
      </w:r>
      <w:r>
        <w:rPr>
          <w:b/>
          <w:i/>
          <w:color w:val="000000"/>
          <w:szCs w:val="20"/>
          <w:lang w:eastAsia="zh-CN"/>
        </w:rPr>
        <w:t>different</w:t>
      </w:r>
      <w:r w:rsidRPr="000648C4">
        <w:rPr>
          <w:b/>
          <w:i/>
          <w:color w:val="000000"/>
          <w:szCs w:val="20"/>
          <w:lang w:eastAsia="zh-CN"/>
        </w:rPr>
        <w:t xml:space="preserve"> physical cell ID</w:t>
      </w:r>
      <w:r>
        <w:rPr>
          <w:b/>
          <w:i/>
          <w:color w:val="000000"/>
          <w:szCs w:val="20"/>
          <w:lang w:eastAsia="zh-CN"/>
        </w:rPr>
        <w:t>s.</w:t>
      </w:r>
    </w:p>
    <w:p w14:paraId="173635D7" w14:textId="77777777" w:rsidR="002C2405" w:rsidRPr="00FF66F4" w:rsidRDefault="002C2405" w:rsidP="002C2405">
      <w:pPr>
        <w:rPr>
          <w:b/>
          <w:i/>
          <w:lang w:eastAsia="zh-CN"/>
        </w:rPr>
      </w:pPr>
      <w:r w:rsidRPr="00FF66F4">
        <w:rPr>
          <w:b/>
          <w:i/>
          <w:lang w:eastAsia="zh-CN"/>
        </w:rPr>
        <w:t>Proposal</w:t>
      </w:r>
      <w:r>
        <w:rPr>
          <w:b/>
          <w:i/>
          <w:lang w:eastAsia="zh-CN"/>
        </w:rPr>
        <w:t xml:space="preserve"> 8</w:t>
      </w:r>
      <w:r w:rsidRPr="00FF66F4">
        <w:rPr>
          <w:b/>
          <w:i/>
          <w:lang w:eastAsia="zh-CN"/>
        </w:rPr>
        <w:t xml:space="preserve">: For the </w:t>
      </w:r>
      <w:r w:rsidRPr="00FF66F4">
        <w:rPr>
          <w:rFonts w:cs="Times"/>
          <w:b/>
          <w:i/>
        </w:rPr>
        <w:t xml:space="preserve">maximum number of RRC configured PCIs different from the serving cell for measurement/reporting, Support Alt2, i.e. </w:t>
      </w:r>
      <w:r w:rsidRPr="00FF66F4">
        <w:rPr>
          <w:rFonts w:eastAsia="Times New Roman" w:cs="Times"/>
          <w:b/>
          <w:i/>
        </w:rPr>
        <w:t>N</w:t>
      </w:r>
      <w:r w:rsidRPr="00FF66F4">
        <w:rPr>
          <w:rFonts w:eastAsia="Times New Roman" w:cs="Times"/>
          <w:b/>
          <w:i/>
          <w:vertAlign w:val="subscript"/>
        </w:rPr>
        <w:t>MAX</w:t>
      </w:r>
      <w:r w:rsidRPr="00FF66F4">
        <w:rPr>
          <w:rFonts w:eastAsia="Times New Roman" w:cs="Times"/>
          <w:b/>
          <w:i/>
        </w:rPr>
        <w:t>=1</w:t>
      </w:r>
      <w:r w:rsidRPr="00FF66F4">
        <w:rPr>
          <w:rFonts w:cs="Times"/>
          <w:b/>
          <w:i/>
        </w:rPr>
        <w:t>.</w:t>
      </w:r>
    </w:p>
    <w:p w14:paraId="72799A18" w14:textId="77777777" w:rsidR="002C2405" w:rsidRPr="00EE561B" w:rsidRDefault="002C2405" w:rsidP="002C2405">
      <w:pPr>
        <w:rPr>
          <w:b/>
          <w:i/>
          <w:lang w:eastAsia="zh-CN"/>
        </w:rPr>
      </w:pPr>
      <w:r w:rsidRPr="00EE561B">
        <w:rPr>
          <w:b/>
          <w:i/>
          <w:szCs w:val="20"/>
        </w:rPr>
        <w:t>Proposal</w:t>
      </w:r>
      <w:r>
        <w:rPr>
          <w:b/>
          <w:i/>
          <w:szCs w:val="20"/>
        </w:rPr>
        <w:t xml:space="preserve"> 9</w:t>
      </w:r>
      <w:r w:rsidRPr="00EE561B">
        <w:rPr>
          <w:b/>
          <w:i/>
          <w:szCs w:val="20"/>
        </w:rPr>
        <w:t>: The UE timing assumption on reception of signals from different TRPs are within one CP.</w:t>
      </w:r>
    </w:p>
    <w:p w14:paraId="7501B0C2" w14:textId="77777777" w:rsidR="002C2405" w:rsidRPr="003E0004" w:rsidRDefault="002C2405" w:rsidP="002C2405">
      <w:pPr>
        <w:rPr>
          <w:b/>
          <w:bCs/>
          <w:i/>
          <w:szCs w:val="20"/>
          <w:lang w:eastAsia="zh-CN"/>
        </w:rPr>
      </w:pPr>
      <w:r w:rsidRPr="003E0004">
        <w:rPr>
          <w:b/>
          <w:bCs/>
          <w:i/>
          <w:szCs w:val="20"/>
          <w:lang w:eastAsia="zh-CN"/>
        </w:rPr>
        <w:t>Proposal</w:t>
      </w:r>
      <w:r>
        <w:rPr>
          <w:b/>
          <w:bCs/>
          <w:i/>
          <w:szCs w:val="20"/>
          <w:lang w:eastAsia="zh-CN"/>
        </w:rPr>
        <w:t xml:space="preserve"> 10</w:t>
      </w:r>
      <w:r w:rsidRPr="003E0004">
        <w:rPr>
          <w:b/>
          <w:bCs/>
          <w:i/>
          <w:szCs w:val="20"/>
          <w:lang w:eastAsia="zh-CN"/>
        </w:rPr>
        <w:t xml:space="preserve">: </w:t>
      </w:r>
      <w:r w:rsidRPr="003E0004">
        <w:rPr>
          <w:rFonts w:cs="Times"/>
          <w:b/>
          <w:i/>
          <w:lang w:eastAsia="zh-CN"/>
        </w:rPr>
        <w:t>Regarding application time of the beam indication</w:t>
      </w:r>
      <w:r>
        <w:rPr>
          <w:rFonts w:cs="Times"/>
          <w:b/>
          <w:i/>
          <w:lang w:eastAsia="zh-CN"/>
        </w:rPr>
        <w:t>, support Alt1, i.e. t</w:t>
      </w:r>
      <w:r w:rsidRPr="003E0004">
        <w:rPr>
          <w:rFonts w:cs="Times"/>
          <w:b/>
          <w:i/>
          <w:lang w:eastAsia="zh-CN"/>
        </w:rPr>
        <w:t>he first slot and the Y symbols are both determined on the carrier with the smallest SCS among the carrier(s) applying the beam indication</w:t>
      </w:r>
      <w:r>
        <w:rPr>
          <w:rFonts w:cs="Times"/>
          <w:b/>
          <w:i/>
          <w:lang w:eastAsia="zh-CN"/>
        </w:rPr>
        <w:t>.</w:t>
      </w:r>
    </w:p>
    <w:p w14:paraId="2236E360" w14:textId="77777777" w:rsidR="002C2405" w:rsidRDefault="002C2405" w:rsidP="002C2405">
      <w:pPr>
        <w:rPr>
          <w:b/>
          <w:i/>
          <w:lang w:eastAsia="zh-CN"/>
        </w:rPr>
      </w:pPr>
      <w:r w:rsidRPr="00EC52BC">
        <w:rPr>
          <w:b/>
          <w:i/>
          <w:lang w:eastAsia="zh-CN"/>
        </w:rPr>
        <w:t>P</w:t>
      </w:r>
      <w:r w:rsidRPr="00EC52BC">
        <w:rPr>
          <w:rFonts w:hint="eastAsia"/>
          <w:b/>
          <w:i/>
          <w:lang w:eastAsia="zh-CN"/>
        </w:rPr>
        <w:t>roposal</w:t>
      </w:r>
      <w:r>
        <w:rPr>
          <w:b/>
          <w:i/>
          <w:lang w:eastAsia="zh-CN"/>
        </w:rPr>
        <w:t xml:space="preserve"> 11</w:t>
      </w:r>
      <w:r w:rsidRPr="00EC52BC">
        <w:rPr>
          <w:rFonts w:hint="eastAsia"/>
          <w:b/>
          <w:i/>
          <w:lang w:eastAsia="zh-CN"/>
        </w:rPr>
        <w:t>:</w:t>
      </w:r>
      <w:r w:rsidRPr="00EC52BC">
        <w:rPr>
          <w:b/>
          <w:i/>
          <w:lang w:eastAsia="zh-CN"/>
        </w:rPr>
        <w:t xml:space="preserve"> </w:t>
      </w:r>
      <w:r>
        <w:rPr>
          <w:rFonts w:hint="eastAsia"/>
          <w:b/>
          <w:i/>
          <w:lang w:eastAsia="zh-CN"/>
        </w:rPr>
        <w:t>At</w:t>
      </w:r>
      <w:r>
        <w:rPr>
          <w:b/>
          <w:i/>
          <w:lang w:eastAsia="zh-CN"/>
        </w:rPr>
        <w:t xml:space="preserve"> least for M/N=1, </w:t>
      </w:r>
      <w:r w:rsidRPr="001069FC">
        <w:rPr>
          <w:rFonts w:cs="Times"/>
          <w:b/>
          <w:i/>
          <w:szCs w:val="20"/>
        </w:rPr>
        <w:t>HPN field is</w:t>
      </w:r>
      <w:r>
        <w:rPr>
          <w:rFonts w:cs="Times"/>
          <w:b/>
          <w:i/>
          <w:szCs w:val="20"/>
        </w:rPr>
        <w:t xml:space="preserve"> </w:t>
      </w:r>
      <w:r w:rsidRPr="001069FC">
        <w:rPr>
          <w:rFonts w:cs="Times"/>
          <w:b/>
          <w:i/>
          <w:szCs w:val="20"/>
        </w:rPr>
        <w:t>fixed as all ‘0’s</w:t>
      </w:r>
      <w:r w:rsidRPr="00EC52BC">
        <w:rPr>
          <w:b/>
          <w:i/>
          <w:lang w:eastAsia="zh-CN"/>
        </w:rPr>
        <w:t>.</w:t>
      </w:r>
    </w:p>
    <w:p w14:paraId="3BFB03CE" w14:textId="77777777" w:rsidR="002C2405" w:rsidRPr="00A942F6" w:rsidRDefault="002C2405" w:rsidP="002C2405">
      <w:pPr>
        <w:pStyle w:val="LGTdoc"/>
        <w:spacing w:afterLines="0" w:line="240" w:lineRule="auto"/>
        <w:rPr>
          <w:b/>
          <w:i/>
          <w:lang w:eastAsia="zh-CN"/>
        </w:rPr>
      </w:pPr>
      <w:r>
        <w:rPr>
          <w:b/>
          <w:i/>
          <w:lang w:eastAsia="zh-CN"/>
        </w:rPr>
        <w:t>Proposa</w:t>
      </w:r>
      <w:r w:rsidRPr="006534D5">
        <w:rPr>
          <w:b/>
          <w:i/>
          <w:lang w:eastAsia="zh-CN"/>
        </w:rPr>
        <w:t xml:space="preserve">l </w:t>
      </w:r>
      <w:r>
        <w:rPr>
          <w:b/>
          <w:i/>
          <w:lang w:eastAsia="zh-CN"/>
        </w:rPr>
        <w:t>12</w:t>
      </w:r>
      <w:r w:rsidRPr="006534D5">
        <w:rPr>
          <w:b/>
          <w:i/>
          <w:lang w:eastAsia="zh-CN"/>
        </w:rPr>
        <w:t xml:space="preserve">: </w:t>
      </w:r>
      <w:r>
        <w:rPr>
          <w:b/>
          <w:i/>
          <w:lang w:eastAsia="zh-CN"/>
        </w:rPr>
        <w:t xml:space="preserve">Regarding </w:t>
      </w:r>
      <w:r w:rsidRPr="009E110D">
        <w:rPr>
          <w:b/>
          <w:i/>
          <w:lang w:eastAsia="zh-CN"/>
        </w:rPr>
        <w:t>UE -initiated panel activation and selection</w:t>
      </w:r>
      <w:r>
        <w:rPr>
          <w:b/>
          <w:i/>
          <w:lang w:eastAsia="zh-CN"/>
        </w:rPr>
        <w:t>,</w:t>
      </w:r>
      <w:r w:rsidRPr="009E110D">
        <w:rPr>
          <w:b/>
          <w:i/>
          <w:lang w:eastAsia="zh-CN"/>
        </w:rPr>
        <w:t xml:space="preserve"> </w:t>
      </w:r>
      <w:r>
        <w:rPr>
          <w:b/>
          <w:i/>
          <w:lang w:eastAsia="zh-CN"/>
        </w:rPr>
        <w:t>s</w:t>
      </w:r>
      <w:r w:rsidRPr="006534D5">
        <w:rPr>
          <w:rFonts w:eastAsiaTheme="minorEastAsia"/>
          <w:b/>
          <w:i/>
          <w:lang w:eastAsia="zh-CN"/>
        </w:rPr>
        <w:t>upport</w:t>
      </w:r>
      <w:r w:rsidRPr="006534D5">
        <w:rPr>
          <w:b/>
          <w:i/>
          <w:lang w:eastAsia="zh-CN"/>
        </w:rPr>
        <w:t xml:space="preserve"> </w:t>
      </w:r>
      <w:r>
        <w:rPr>
          <w:b/>
          <w:i/>
          <w:lang w:val="en-US" w:eastAsia="zh-CN"/>
        </w:rPr>
        <w:t>scheme 1</w:t>
      </w:r>
      <w:r w:rsidRPr="00C162A9">
        <w:rPr>
          <w:b/>
          <w:i/>
          <w:lang w:eastAsia="zh-CN"/>
        </w:rPr>
        <w:t>.</w:t>
      </w:r>
    </w:p>
    <w:p w14:paraId="73FB45A5" w14:textId="77777777" w:rsidR="002C2405" w:rsidRPr="00D60E7B" w:rsidRDefault="002C2405" w:rsidP="002C2405">
      <w:pPr>
        <w:rPr>
          <w:b/>
          <w:i/>
          <w:szCs w:val="20"/>
          <w:lang w:eastAsia="zh-CN"/>
        </w:rPr>
      </w:pPr>
      <w:r>
        <w:rPr>
          <w:b/>
          <w:i/>
          <w:szCs w:val="20"/>
          <w:lang w:eastAsia="zh-CN"/>
        </w:rPr>
        <w:t xml:space="preserve">Proposal 13: N </w:t>
      </w:r>
      <w:r w:rsidRPr="00D60E7B">
        <w:rPr>
          <w:b/>
          <w:i/>
          <w:szCs w:val="20"/>
          <w:lang w:eastAsia="zh-CN"/>
        </w:rPr>
        <w:t>represents the number of panels</w:t>
      </w:r>
      <w:r>
        <w:rPr>
          <w:b/>
          <w:i/>
          <w:szCs w:val="20"/>
          <w:lang w:eastAsia="zh-CN"/>
        </w:rPr>
        <w:t xml:space="preserve"> that are </w:t>
      </w:r>
      <w:r w:rsidRPr="00D60E7B">
        <w:rPr>
          <w:b/>
          <w:i/>
          <w:szCs w:val="20"/>
          <w:lang w:eastAsia="zh-CN"/>
        </w:rPr>
        <w:t>experiencing MPE issue</w:t>
      </w:r>
      <w:r>
        <w:rPr>
          <w:b/>
          <w:i/>
          <w:szCs w:val="20"/>
          <w:lang w:eastAsia="zh-CN"/>
        </w:rPr>
        <w:t>.</w:t>
      </w:r>
    </w:p>
    <w:p w14:paraId="09ABC89A" w14:textId="77777777" w:rsidR="002C2405" w:rsidRPr="00B268E8" w:rsidRDefault="002C2405" w:rsidP="002C2405">
      <w:pPr>
        <w:rPr>
          <w:rFonts w:eastAsia="Times New Roman"/>
          <w:b/>
          <w:i/>
          <w:szCs w:val="20"/>
        </w:rPr>
      </w:pPr>
      <w:r w:rsidRPr="00B268E8">
        <w:rPr>
          <w:rFonts w:eastAsia="Times New Roman"/>
          <w:b/>
          <w:i/>
          <w:szCs w:val="20"/>
        </w:rPr>
        <w:t>Proposal</w:t>
      </w:r>
      <w:r>
        <w:rPr>
          <w:rFonts w:eastAsia="Times New Roman"/>
          <w:b/>
          <w:i/>
          <w:szCs w:val="20"/>
        </w:rPr>
        <w:t xml:space="preserve"> 14</w:t>
      </w:r>
      <w:r w:rsidRPr="00B268E8">
        <w:rPr>
          <w:rFonts w:eastAsia="Times New Roman"/>
          <w:b/>
          <w:i/>
          <w:szCs w:val="20"/>
        </w:rPr>
        <w:t>: M is the total number of selected SSBRI(s)/CRI(s) for all panels, and M &lt;= (#panels - N)</w:t>
      </w:r>
      <w:r>
        <w:rPr>
          <w:rFonts w:eastAsia="Times New Roman"/>
          <w:b/>
          <w:i/>
          <w:szCs w:val="20"/>
        </w:rPr>
        <w:t>.</w:t>
      </w:r>
    </w:p>
    <w:bookmarkEnd w:id="1"/>
    <w:p w14:paraId="570C339F" w14:textId="304052E5" w:rsidR="00996626" w:rsidRPr="00B71888" w:rsidRDefault="00996626" w:rsidP="007423A8">
      <w:pPr>
        <w:tabs>
          <w:tab w:val="left" w:pos="1985"/>
        </w:tabs>
        <w:spacing w:after="0"/>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D41EF" w14:textId="77777777" w:rsidR="00F84C47" w:rsidRDefault="00F84C47">
      <w:r>
        <w:separator/>
      </w:r>
    </w:p>
  </w:endnote>
  <w:endnote w:type="continuationSeparator" w:id="0">
    <w:p w14:paraId="747E6855" w14:textId="77777777" w:rsidR="00F84C47" w:rsidRDefault="00F8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5721C" w14:textId="77777777" w:rsidR="00F84C47" w:rsidRDefault="00F84C47">
      <w:r>
        <w:separator/>
      </w:r>
    </w:p>
  </w:footnote>
  <w:footnote w:type="continuationSeparator" w:id="0">
    <w:p w14:paraId="61B74A05" w14:textId="77777777" w:rsidR="00F84C47" w:rsidRDefault="00F84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3"/>
  </w:num>
  <w:num w:numId="4">
    <w:abstractNumId w:val="24"/>
  </w:num>
  <w:num w:numId="5">
    <w:abstractNumId w:val="15"/>
  </w:num>
  <w:num w:numId="6">
    <w:abstractNumId w:val="12"/>
  </w:num>
  <w:num w:numId="7">
    <w:abstractNumId w:val="25"/>
  </w:num>
  <w:num w:numId="8">
    <w:abstractNumId w:val="11"/>
  </w:num>
  <w:num w:numId="9">
    <w:abstractNumId w:val="22"/>
  </w:num>
  <w:num w:numId="10">
    <w:abstractNumId w:val="3"/>
  </w:num>
  <w:num w:numId="11">
    <w:abstractNumId w:val="19"/>
  </w:num>
  <w:num w:numId="12">
    <w:abstractNumId w:val="20"/>
  </w:num>
  <w:num w:numId="13">
    <w:abstractNumId w:val="9"/>
  </w:num>
  <w:num w:numId="14">
    <w:abstractNumId w:val="8"/>
  </w:num>
  <w:num w:numId="15">
    <w:abstractNumId w:val="14"/>
  </w:num>
  <w:num w:numId="16">
    <w:abstractNumId w:val="26"/>
  </w:num>
  <w:num w:numId="17">
    <w:abstractNumId w:val="28"/>
  </w:num>
  <w:num w:numId="18">
    <w:abstractNumId w:val="6"/>
  </w:num>
  <w:num w:numId="19">
    <w:abstractNumId w:val="4"/>
  </w:num>
  <w:num w:numId="20">
    <w:abstractNumId w:val="16"/>
  </w:num>
  <w:num w:numId="21">
    <w:abstractNumId w:val="13"/>
  </w:num>
  <w:num w:numId="22">
    <w:abstractNumId w:val="27"/>
  </w:num>
  <w:num w:numId="23">
    <w:abstractNumId w:val="7"/>
  </w:num>
  <w:num w:numId="24">
    <w:abstractNumId w:val="29"/>
  </w:num>
  <w:num w:numId="25">
    <w:abstractNumId w:val="5"/>
  </w:num>
  <w:num w:numId="26">
    <w:abstractNumId w:val="2"/>
  </w:num>
  <w:num w:numId="27">
    <w:abstractNumId w:val="0"/>
  </w:num>
  <w:num w:numId="28">
    <w:abstractNumId w:val="17"/>
  </w:num>
  <w:num w:numId="29">
    <w:abstractNumId w:val="31"/>
  </w:num>
  <w:num w:numId="30">
    <w:abstractNumId w:val="18"/>
  </w:num>
  <w:num w:numId="31">
    <w:abstractNumId w:val="21"/>
  </w:num>
  <w:num w:numId="32">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7E6"/>
    <w:rsid w:val="000929F2"/>
    <w:rsid w:val="00092C3F"/>
    <w:rsid w:val="00092DE1"/>
    <w:rsid w:val="00092FE1"/>
    <w:rsid w:val="00093697"/>
    <w:rsid w:val="00093D42"/>
    <w:rsid w:val="00093E95"/>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801"/>
    <w:rsid w:val="00387F8C"/>
    <w:rsid w:val="00390017"/>
    <w:rsid w:val="003901A3"/>
    <w:rsid w:val="00390587"/>
    <w:rsid w:val="003905E7"/>
    <w:rsid w:val="0039072F"/>
    <w:rsid w:val="0039079C"/>
    <w:rsid w:val="0039098E"/>
    <w:rsid w:val="003909D7"/>
    <w:rsid w:val="00390DE3"/>
    <w:rsid w:val="003911C0"/>
    <w:rsid w:val="0039164C"/>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basedOn w:val="a"/>
    <w:next w:val="a"/>
    <w:link w:val="10"/>
    <w:qFormat/>
    <w:rsid w:val="000B06DB"/>
    <w:pPr>
      <w:keepNext/>
      <w:numPr>
        <w:numId w:val="5"/>
      </w:numPr>
      <w:outlineLvl w:val="0"/>
    </w:pPr>
    <w:rPr>
      <w:b/>
      <w:bCs/>
      <w:sz w:val="28"/>
      <w:szCs w:val="28"/>
    </w:rPr>
  </w:style>
  <w:style w:type="paragraph" w:styleId="2">
    <w:name w:val="heading 2"/>
    <w:basedOn w:val="a"/>
    <w:next w:val="a"/>
    <w:qFormat/>
    <w:rsid w:val="006428D4"/>
    <w:pPr>
      <w:keepNext/>
      <w:numPr>
        <w:ilvl w:val="1"/>
        <w:numId w:val="5"/>
      </w:numPr>
      <w:outlineLvl w:val="1"/>
    </w:pPr>
    <w:rPr>
      <w:b/>
      <w:bCs/>
      <w:sz w:val="24"/>
    </w:rPr>
  </w:style>
  <w:style w:type="paragraph" w:styleId="3">
    <w:name w:val="heading 3"/>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7E09D-2624-443A-B217-F682D2F91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3584</TotalTime>
  <Pages>7</Pages>
  <Words>3126</Words>
  <Characters>17821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45</cp:revision>
  <cp:lastPrinted>2015-03-27T14:25:00Z</cp:lastPrinted>
  <dcterms:created xsi:type="dcterms:W3CDTF">2021-05-11T05:46:00Z</dcterms:created>
  <dcterms:modified xsi:type="dcterms:W3CDTF">2021-09-29T07:05:00Z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